
<file path=[Content_Types].xml><?xml version="1.0" encoding="utf-8"?>
<Types xmlns="http://schemas.openxmlformats.org/package/2006/content-types">
  <Default Extension="xml" ContentType="application/xml"/>
  <Default Extension="jpeg" ContentType="image/jpeg"/>
  <Default Extension="tiff" ContentType="image/tif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7"/>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line="240" w:lineRule="auto"/>
              <w:jc w:val="left"/>
              <w:rPr>
                <w:rFonts w:hint="eastAsia"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line="240" w:lineRule="auto"/>
              <w:jc w:val="both"/>
              <w:rPr>
                <w:rFonts w:hint="eastAsia"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65.040.99</w:t>
            </w:r>
            <w:r>
              <w:rPr>
                <w:rFonts w:ascii="黑体" w:hAnsi="黑体" w:eastAsia="黑体"/>
                <w:sz w:val="21"/>
                <w:szCs w:val="21"/>
              </w:rPr>
              <w:fldChar w:fldCharType="end"/>
            </w:r>
            <w:bookmarkEnd w:id="0"/>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c>
          <w:tcPr>
            <w:tcW w:w="509"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p>
            <w:pPr>
              <w:pStyle w:val="18"/>
              <w:framePr w:wrap="notBeside" w:vAnchor="page" w:hAnchor="page" w:x="1372" w:y="568"/>
              <w:tabs>
                <w:tab w:val="clear" w:pos="4153"/>
                <w:tab w:val="clear" w:pos="8306"/>
              </w:tabs>
              <w:spacing w:before="40" w:line="240" w:lineRule="auto"/>
              <w:jc w:val="left"/>
              <w:rPr>
                <w:rFonts w:hint="eastAsia"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hint="eastAsia" w:ascii="黑体" w:hAnsi="黑体" w:eastAsia="黑体"/>
                <w:sz w:val="21"/>
                <w:szCs w:val="21"/>
              </w:rPr>
              <w:t>B 01</w:t>
            </w:r>
            <w:r>
              <w:rPr>
                <w:rFonts w:ascii="黑体" w:hAnsi="黑体" w:eastAsia="黑体"/>
                <w:sz w:val="21"/>
                <w:szCs w:val="21"/>
              </w:rPr>
              <w:fldChar w:fldCharType="end"/>
            </w:r>
            <w:bookmarkEnd w:id="1"/>
          </w:p>
        </w:tc>
      </w:tr>
    </w:tbl>
    <w:tbl>
      <w:tblPr>
        <w:tblStyle w:val="27"/>
        <w:tblpPr w:leftFromText="180" w:rightFromText="180" w:vertAnchor="text" w:horzAnchor="margin" w:tblpX="2683" w:tblpY="578"/>
        <w:tblW w:w="6407" w:type="dxa"/>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108" w:type="dxa"/>
          <w:bottom w:w="0" w:type="dxa"/>
          <w:right w:w="221" w:type="dxa"/>
        </w:tblCellMar>
      </w:tblPr>
      <w:tblGrid>
        <w:gridCol w:w="6407"/>
      </w:tblGrid>
      <w:tr>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PrEx>
        <w:tc>
          <w:tcPr>
            <w:tcW w:w="6407" w:type="dxa"/>
          </w:tcPr>
          <w:p>
            <w:pPr>
              <w:pStyle w:val="49"/>
              <w:framePr w:w="0" w:hRule="auto" w:wrap="auto" w:vAnchor="margin" w:hAnchor="text" w:xAlign="left" w:yAlign="inline"/>
              <w:rPr>
                <w:rFonts w:hint="eastAsia" w:ascii="宋体" w:hAnsi="宋体"/>
                <w:sz w:val="28"/>
                <w:szCs w:val="28"/>
              </w:rPr>
            </w:pPr>
            <w:bookmarkStart w:id="2" w:name="_Hlk26473981"/>
            <w:r>
              <w:drawing>
                <wp:inline distT="0" distB="0" distL="0" distR="0">
                  <wp:extent cx="796290" cy="397510"/>
                  <wp:effectExtent l="0" t="0" r="3810" b="254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extLst>
                              <a:ext uri="{28A0092B-C50C-407E-A947-70E740481C1C}">
                                <a14:useLocalDpi xmlns:a14="http://schemas.microsoft.com/office/drawing/2010/main" val="0"/>
                              </a:ext>
                            </a:extLst>
                          </a:blip>
                          <a:stretch>
                            <a:fillRect/>
                          </a:stretch>
                        </pic:blipFill>
                        <pic:spPr>
                          <a:xfrm>
                            <a:off x="0" y="0"/>
                            <a:ext cx="813958" cy="406373"/>
                          </a:xfrm>
                          <a:prstGeom prst="rect">
                            <a:avLst/>
                          </a:prstGeom>
                        </pic:spPr>
                      </pic:pic>
                    </a:graphicData>
                  </a:graphic>
                </wp:inline>
              </w:drawing>
            </w:r>
            <w:r>
              <w:rPr>
                <w:sz w:val="21"/>
                <w:szCs w:val="21"/>
              </w:rPr>
              <w:t xml:space="preserve"> </w:t>
            </w:r>
            <w:r>
              <w:fldChar w:fldCharType="begin">
                <w:ffData>
                  <w:name w:val="c1"/>
                  <w:enabled/>
                  <w:calcOnExit w:val="0"/>
                  <w:textInput>
                    <w:maxLength w:val="8"/>
                  </w:textInput>
                </w:ffData>
              </w:fldChar>
            </w:r>
            <w:bookmarkStart w:id="3" w:name="c1"/>
            <w:r>
              <w:instrText xml:space="preserve"> FORMTEXT </w:instrText>
            </w:r>
            <w:r>
              <w:fldChar w:fldCharType="separate"/>
            </w:r>
            <w:r>
              <w:rPr>
                <w:rFonts w:hint="eastAsia"/>
              </w:rPr>
              <w:t>1506</w:t>
            </w:r>
            <w:r>
              <w:fldChar w:fldCharType="end"/>
            </w:r>
            <w:bookmarkEnd w:id="3"/>
          </w:p>
        </w:tc>
      </w:tr>
    </w:tbl>
    <w:p>
      <w:pPr>
        <w:pStyle w:val="50"/>
        <w:framePr w:w="9639" w:h="624" w:hRule="exact" w:hSpace="181" w:vSpace="181" w:hAnchor="page" w:x="1305" w:y="2269"/>
        <w:rPr>
          <w:rFonts w:hint="eastAsia" w:ascii="黑体" w:hAnsi="黑体" w:eastAsia="黑体"/>
          <w:b w:val="0"/>
          <w:bCs w:val="0"/>
          <w:w w:val="100"/>
          <w:sz w:val="48"/>
          <w:szCs w:val="48"/>
        </w:rPr>
      </w:pPr>
      <w:r>
        <w:rPr>
          <w:rFonts w:ascii="黑体" w:eastAsia="黑体"/>
          <w:b w:val="0"/>
          <w:w w:val="100"/>
          <w:sz w:val="48"/>
        </w:rPr>
        <w:fldChar w:fldCharType="begin">
          <w:ffData>
            <w:name w:val="c2"/>
            <w:enabled/>
            <w:calcOnExit w:val="0"/>
            <w:textInput/>
          </w:ffData>
        </w:fldChar>
      </w:r>
      <w:bookmarkStart w:id="4" w:name="c2"/>
      <w:r>
        <w:rPr>
          <w:rFonts w:ascii="黑体" w:eastAsia="黑体"/>
          <w:b w:val="0"/>
          <w:w w:val="100"/>
          <w:sz w:val="48"/>
        </w:rPr>
        <w:instrText xml:space="preserve"> FORMTEXT </w:instrText>
      </w:r>
      <w:r>
        <w:rPr>
          <w:rFonts w:ascii="黑体" w:eastAsia="黑体"/>
          <w:b w:val="0"/>
          <w:w w:val="100"/>
          <w:sz w:val="48"/>
        </w:rPr>
        <w:fldChar w:fldCharType="separate"/>
      </w:r>
      <w:r>
        <w:rPr>
          <w:rFonts w:hint="eastAsia" w:ascii="黑体" w:eastAsia="黑体"/>
          <w:b w:val="0"/>
          <w:w w:val="100"/>
          <w:sz w:val="48"/>
        </w:rPr>
        <w:t>鄂尔多斯市</w:t>
      </w:r>
      <w:r>
        <w:rPr>
          <w:rFonts w:ascii="黑体" w:eastAsia="黑体"/>
          <w:b w:val="0"/>
          <w:w w:val="100"/>
          <w:sz w:val="48"/>
        </w:rPr>
        <w:fldChar w:fldCharType="end"/>
      </w:r>
      <w:bookmarkEnd w:id="4"/>
      <w:r>
        <w:rPr>
          <w:rFonts w:hint="eastAsia" w:ascii="黑体" w:hAnsi="黑体" w:eastAsia="黑体"/>
          <w:b w:val="0"/>
          <w:bCs w:val="0"/>
          <w:w w:val="100"/>
          <w:sz w:val="48"/>
          <w:szCs w:val="48"/>
        </w:rPr>
        <w:t>地方标准</w:t>
      </w:r>
    </w:p>
    <w:bookmarkEnd w:id="2"/>
    <w:p>
      <w:pPr>
        <w:pStyle w:val="195"/>
        <w:rPr>
          <w:lang w:val="fr-FR"/>
        </w:rPr>
      </w:pPr>
      <w:r>
        <w:rPr>
          <w:lang w:val="fr-FR"/>
        </w:rPr>
        <w:t>DB</w:t>
      </w:r>
      <w:r>
        <w:rPr>
          <w:sz w:val="15"/>
          <w:szCs w:val="15"/>
          <w:lang w:val="fr-FR"/>
        </w:rPr>
        <w:t xml:space="preserve"> </w:t>
      </w:r>
      <w:r>
        <w:fldChar w:fldCharType="begin">
          <w:ffData>
            <w:name w:val="文字1"/>
            <w:enabled/>
            <w:calcOnExit w:val="0"/>
            <w:textInput>
              <w:default w:val="XX/T"/>
            </w:textInput>
          </w:ffData>
        </w:fldChar>
      </w:r>
      <w:bookmarkStart w:id="5" w:name="文字1"/>
      <w:r>
        <w:rPr>
          <w:lang w:val="fr-FR"/>
        </w:rPr>
        <w:instrText xml:space="preserve"> FORMTEXT </w:instrText>
      </w:r>
      <w:r>
        <w:fldChar w:fldCharType="separate"/>
      </w:r>
      <w:r>
        <w:rPr>
          <w:rFonts w:hint="eastAsia"/>
          <w:lang w:val="fr-FR"/>
        </w:rPr>
        <w:t>1506</w:t>
      </w:r>
      <w:r>
        <w:rPr>
          <w:lang w:val="fr-FR"/>
        </w:rPr>
        <w:t>/T</w:t>
      </w:r>
      <w:r>
        <w:fldChar w:fldCharType="end"/>
      </w:r>
      <w:bookmarkEnd w:id="5"/>
      <w:r>
        <w:rPr>
          <w:lang w:val="fr-FR"/>
        </w:rPr>
        <w:t xml:space="preserve"> </w:t>
      </w:r>
      <w:r>
        <w:fldChar w:fldCharType="begin">
          <w:ffData>
            <w:name w:val="NSTD_CODE_F"/>
            <w:enabled/>
            <w:calcOnExit w:val="0"/>
            <w:textInput>
              <w:default w:val="XXXX"/>
            </w:textInput>
          </w:ffData>
        </w:fldChar>
      </w:r>
      <w:bookmarkStart w:id="6" w:name="NSTD_CODE_F"/>
      <w:r>
        <w:rPr>
          <w:lang w:val="fr-FR"/>
        </w:rPr>
        <w:instrText xml:space="preserve"> FORMTEXT </w:instrText>
      </w:r>
      <w:r>
        <w:fldChar w:fldCharType="separate"/>
      </w:r>
      <w:r>
        <w:rPr>
          <w:lang w:val="fr-FR"/>
        </w:rPr>
        <w:t>XXXX</w:t>
      </w:r>
      <w:r>
        <w:fldChar w:fldCharType="end"/>
      </w:r>
      <w:bookmarkEnd w:id="6"/>
      <w:r>
        <w:rPr>
          <w:rFonts w:hAnsi="黑体"/>
          <w:lang w:val="fr-FR"/>
        </w:rPr>
        <w:t>—</w:t>
      </w:r>
      <w:r>
        <w:fldChar w:fldCharType="begin">
          <w:ffData>
            <w:name w:val="NSTD_CODE_B"/>
            <w:enabled/>
            <w:calcOnExit w:val="0"/>
            <w:textInput>
              <w:default w:val="XXXX"/>
            </w:textInput>
          </w:ffData>
        </w:fldChar>
      </w:r>
      <w:bookmarkStart w:id="7" w:name="NSTD_CODE_B"/>
      <w:r>
        <w:rPr>
          <w:lang w:val="fr-FR"/>
        </w:rPr>
        <w:instrText xml:space="preserve"> FORMTEXT </w:instrText>
      </w:r>
      <w:r>
        <w:fldChar w:fldCharType="separate"/>
      </w:r>
      <w:r>
        <w:rPr>
          <w:rFonts w:hint="eastAsia"/>
        </w:rPr>
        <w:t>2025</w:t>
      </w:r>
      <w:r>
        <w:fldChar w:fldCharType="end"/>
      </w:r>
      <w:bookmarkEnd w:id="7"/>
    </w:p>
    <w:p>
      <w:pPr>
        <w:pStyle w:val="196"/>
        <w:rPr>
          <w:rFonts w:hint="eastAsia" w:hAnsi="黑体"/>
        </w:rPr>
      </w:pPr>
      <w:r>
        <w:rPr>
          <w:rFonts w:hAnsi="黑体"/>
        </w:rPr>
        <w:fldChar w:fldCharType="begin">
          <w:ffData>
            <w:name w:val="OSTD_CODE"/>
            <w:enabled/>
            <w:calcOnExit w:val="0"/>
            <w:textInput/>
          </w:ffData>
        </w:fldChar>
      </w:r>
      <w:bookmarkStart w:id="8" w:name="OSTD_CODE"/>
      <w:r>
        <w:rPr>
          <w:rFonts w:hAnsi="黑体"/>
        </w:rPr>
        <w:instrText xml:space="preserve"> FORMTEXT </w:instrText>
      </w:r>
      <w:r>
        <w:rPr>
          <w:rFonts w:hAnsi="黑体"/>
        </w:rPr>
        <w:fldChar w:fldCharType="separate"/>
      </w:r>
      <w:r>
        <w:rPr>
          <w:rFonts w:hAnsi="黑体"/>
        </w:rPr>
        <w:t>     </w:t>
      </w:r>
      <w:r>
        <w:rPr>
          <w:rFonts w:hAnsi="黑体"/>
        </w:rPr>
        <w:fldChar w:fldCharType="end"/>
      </w:r>
      <w:bookmarkEnd w:id="8"/>
    </w:p>
    <w:p>
      <w:pPr>
        <w:spacing w:line="240" w:lineRule="auto"/>
        <w:rPr>
          <w:rFonts w:hint="eastAsia"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60288"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60288;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Ang0mW2AAAAAwBAAAPAAAAAAAAAAEAIAAAACIAAABkcnMv&#10;ZG93bnJldi54bWxQSwECFAAUAAAACACHTuJAeCbvfcoBAABeAwAADgAAAAAAAAABACAAAAAnAQAA&#10;ZHJzL2Uyb0RvYy54bWxQSwUGAAAAAAYABgBZAQAAYwUAAAAA&#10;">
                <v:fill on="f" focussize="0,0"/>
                <v:stroke color="#000000" joinstyle="round"/>
                <v:imagedata o:title=""/>
                <o:lock v:ext="edit" aspectratio="f"/>
              </v:line>
            </w:pict>
          </mc:Fallback>
        </mc:AlternateContent>
      </w:r>
    </w:p>
    <w:p>
      <w:pPr>
        <w:pStyle w:val="50"/>
        <w:framePr w:w="9639" w:h="6976" w:hRule="exact" w:hSpace="0" w:vSpace="0" w:hAnchor="page" w:y="6408"/>
        <w:jc w:val="center"/>
        <w:rPr>
          <w:rFonts w:hint="eastAsia" w:ascii="黑体" w:hAnsi="黑体" w:eastAsia="黑体"/>
          <w:b w:val="0"/>
          <w:bCs w:val="0"/>
          <w:w w:val="100"/>
        </w:rPr>
      </w:pPr>
    </w:p>
    <w:p>
      <w:pPr>
        <w:pStyle w:val="197"/>
        <w:framePr w:h="6974" w:hRule="exact" w:x="1419" w:anchorLock="1"/>
        <w:rPr>
          <w:rFonts w:hint="eastAsia"/>
        </w:rPr>
      </w:pPr>
      <w:r>
        <w:fldChar w:fldCharType="begin">
          <w:ffData>
            <w:name w:val="CSTD_NAME"/>
            <w:enabled/>
            <w:calcOnExit w:val="0"/>
            <w:textInput>
              <w:default w:val="点击此处添加标准名称"/>
            </w:textInput>
          </w:ffData>
        </w:fldChar>
      </w:r>
      <w:bookmarkStart w:id="9" w:name="CSTD_NAME"/>
      <w:r>
        <w:instrText xml:space="preserve"> FORMTEXT </w:instrText>
      </w:r>
      <w:r>
        <w:fldChar w:fldCharType="separate"/>
      </w:r>
      <w:r>
        <w:rPr>
          <w:rFonts w:hint="eastAsia"/>
        </w:rPr>
        <w:t>鄂尔多斯细毛羊消化道线虫病精准防控技术规范</w:t>
      </w:r>
      <w:r>
        <w:fldChar w:fldCharType="end"/>
      </w:r>
      <w:bookmarkEnd w:id="9"/>
    </w:p>
    <w:p>
      <w:pPr>
        <w:framePr w:w="9639" w:h="6974" w:hRule="exact" w:wrap="around" w:vAnchor="page" w:hAnchor="page" w:x="1419" w:y="6408" w:anchorLock="1"/>
        <w:ind w:left="-1418"/>
      </w:pPr>
    </w:p>
    <w:p>
      <w:pPr>
        <w:pStyle w:val="125"/>
        <w:framePr w:w="9639" w:h="6974" w:hRule="exact" w:wrap="around" w:vAnchor="page" w:hAnchor="page" w:x="1419" w:y="6408" w:anchorLock="1"/>
        <w:textAlignment w:val="bottom"/>
        <w:rPr>
          <w:rFonts w:eastAsia="黑体"/>
          <w:szCs w:val="28"/>
        </w:rPr>
      </w:pPr>
      <w:r>
        <w:rPr>
          <w:rFonts w:eastAsia="黑体"/>
          <w:szCs w:val="28"/>
        </w:rPr>
        <w:fldChar w:fldCharType="begin">
          <w:ffData>
            <w:name w:val="ESTD_NAME"/>
            <w:enabled/>
            <w:calcOnExit w:val="0"/>
            <w:textInput>
              <w:default w:val="点击此处添加标准名称的英文译名"/>
            </w:textInput>
          </w:ffData>
        </w:fldChar>
      </w:r>
      <w:bookmarkStart w:id="10" w:name="ESTD_NAME"/>
      <w:r>
        <w:rPr>
          <w:rFonts w:eastAsia="黑体"/>
          <w:szCs w:val="28"/>
        </w:rPr>
        <w:instrText xml:space="preserve"> FORMTEXT </w:instrText>
      </w:r>
      <w:r>
        <w:rPr>
          <w:rFonts w:eastAsia="黑体"/>
          <w:szCs w:val="28"/>
        </w:rPr>
        <w:fldChar w:fldCharType="separate"/>
      </w:r>
      <w:r>
        <w:rPr>
          <w:rFonts w:hint="eastAsia" w:eastAsia="黑体"/>
          <w:szCs w:val="28"/>
        </w:rPr>
        <w:t>Technical Standards for Precise Prevention and Control of Gastrointestinal Nematodes in Ordos Fine-wool Sheep</w:t>
      </w:r>
      <w:r>
        <w:rPr>
          <w:rFonts w:eastAsia="黑体"/>
          <w:szCs w:val="28"/>
        </w:rPr>
        <w:fldChar w:fldCharType="end"/>
      </w:r>
      <w:bookmarkEnd w:id="10"/>
    </w:p>
    <w:p>
      <w:pPr>
        <w:framePr w:w="9639" w:h="6974" w:hRule="exact" w:wrap="around" w:vAnchor="page" w:hAnchor="page" w:x="1419" w:y="6408" w:anchorLock="1"/>
        <w:spacing w:line="760" w:lineRule="exact"/>
        <w:ind w:left="-1418"/>
      </w:pPr>
    </w:p>
    <w:p>
      <w:pPr>
        <w:pStyle w:val="125"/>
        <w:framePr w:w="9639" w:h="6974" w:hRule="exact" w:wrap="around" w:vAnchor="page" w:hAnchor="page" w:x="1419" w:y="6408" w:anchorLock="1"/>
        <w:textAlignment w:val="bottom"/>
        <w:rPr>
          <w:rFonts w:eastAsia="黑体"/>
          <w:szCs w:val="28"/>
        </w:rPr>
      </w:pPr>
    </w:p>
    <w:p>
      <w:pPr>
        <w:pStyle w:val="125"/>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4"/>
              <w:listEntry w:val=" "/>
              <w:listEntry w:val="草案版次选择"/>
              <w:listEntry w:val="（工作组讨论稿）"/>
              <w:listEntry w:val="（征求意见稿）"/>
              <w:listEntry w:val="（送审讨论稿）"/>
              <w:listEntry w:val="（送审稿）"/>
              <w:listEntry w:val="（报批稿）"/>
            </w:ddList>
          </w:ffData>
        </w:fldChar>
      </w:r>
      <w:bookmarkStart w:id="11" w:name="下拉1"/>
      <w:r>
        <w:rPr>
          <w:sz w:val="24"/>
          <w:szCs w:val="28"/>
        </w:rPr>
        <w:instrText xml:space="preserve"> FORMDROPDOWN </w:instrText>
      </w:r>
      <w:r>
        <w:rPr>
          <w:sz w:val="24"/>
          <w:szCs w:val="28"/>
        </w:rPr>
        <w:fldChar w:fldCharType="separate"/>
      </w:r>
      <w:r>
        <w:rPr>
          <w:sz w:val="24"/>
          <w:szCs w:val="28"/>
        </w:rPr>
        <w:fldChar w:fldCharType="end"/>
      </w:r>
      <w:bookmarkEnd w:id="11"/>
    </w:p>
    <w:p>
      <w:pPr>
        <w:pStyle w:val="125"/>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12" w:name="CMPLSH_DATE"/>
      <w:r>
        <w:rPr>
          <w:sz w:val="21"/>
          <w:szCs w:val="28"/>
        </w:rPr>
        <w:instrText xml:space="preserve"> FORMTEXT </w:instrText>
      </w:r>
      <w:r>
        <w:rPr>
          <w:sz w:val="21"/>
          <w:szCs w:val="28"/>
        </w:rPr>
        <w:fldChar w:fldCharType="separate"/>
      </w:r>
      <w:r>
        <w:rPr>
          <w:sz w:val="21"/>
          <w:szCs w:val="28"/>
        </w:rPr>
        <w:t>     </w:t>
      </w:r>
      <w:r>
        <w:rPr>
          <w:sz w:val="21"/>
          <w:szCs w:val="28"/>
        </w:rPr>
        <w:fldChar w:fldCharType="end"/>
      </w:r>
      <w:bookmarkEnd w:id="12"/>
    </w:p>
    <w:p>
      <w:pPr>
        <w:pStyle w:val="125"/>
        <w:framePr w:w="9639" w:h="6974" w:hRule="exact" w:wrap="around" w:vAnchor="page" w:hAnchor="page" w:x="1419" w:y="6408" w:anchorLock="1"/>
        <w:spacing w:before="720" w:beforeLines="300" w:after="72" w:afterLines="30" w:line="240" w:lineRule="auto"/>
        <w:textAlignment w:val="bottom"/>
        <w:rPr>
          <w:b/>
          <w:sz w:val="21"/>
          <w:szCs w:val="28"/>
        </w:rPr>
      </w:pPr>
      <w:r>
        <w:rPr>
          <w:b/>
          <w:sz w:val="21"/>
          <w:szCs w:val="28"/>
        </w:rPr>
        <w:fldChar w:fldCharType="begin">
          <w:ffData>
            <w:name w:val="下拉2"/>
            <w:enabled/>
            <w:calcOnExit w:val="0"/>
            <w:ddList>
              <w:result w:val="1"/>
              <w:listEntry w:val=" "/>
              <w:listEntry w:val="在提交反馈意见时，请将您知道的相关专利连同支持性文件一并附上。"/>
            </w:ddList>
          </w:ffData>
        </w:fldChar>
      </w:r>
      <w:bookmarkStart w:id="13" w:name="下拉2"/>
      <w:r>
        <w:rPr>
          <w:b/>
          <w:sz w:val="21"/>
          <w:szCs w:val="28"/>
        </w:rPr>
        <w:instrText xml:space="preserve"> FORMDROPDOWN </w:instrText>
      </w:r>
      <w:r>
        <w:rPr>
          <w:b/>
          <w:sz w:val="21"/>
          <w:szCs w:val="28"/>
        </w:rPr>
        <w:fldChar w:fldCharType="separate"/>
      </w:r>
      <w:r>
        <w:rPr>
          <w:b/>
          <w:sz w:val="21"/>
          <w:szCs w:val="28"/>
        </w:rPr>
        <w:fldChar w:fldCharType="end"/>
      </w:r>
      <w:bookmarkEnd w:id="13"/>
    </w:p>
    <w:p>
      <w:pPr>
        <w:pStyle w:val="193"/>
        <w:framePr w:y="14176"/>
      </w:pPr>
      <w:r>
        <w:rPr>
          <w:rFonts w:ascii="黑体"/>
        </w:rPr>
        <w:fldChar w:fldCharType="begin">
          <w:ffData>
            <w:name w:val="PLSH_DATE_Y"/>
            <w:enabled/>
            <w:calcOnExit w:val="0"/>
            <w:textInput>
              <w:default w:val="XXXX"/>
              <w:maxLength w:val="4"/>
            </w:textInput>
          </w:ffData>
        </w:fldChar>
      </w:r>
      <w:bookmarkStart w:id="14" w:name="PLSH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4"/>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15" w:name="PLSH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5"/>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16" w:name="PLSH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6"/>
      <w:r>
        <w:rPr>
          <w:rFonts w:hint="eastAsia"/>
        </w:rPr>
        <w:t>发布</w:t>
      </w:r>
    </w:p>
    <w:p>
      <w:pPr>
        <w:pStyle w:val="194"/>
        <w:framePr w:y="14176"/>
      </w:pPr>
      <w:r>
        <w:rPr>
          <w:rFonts w:ascii="黑体"/>
        </w:rPr>
        <w:fldChar w:fldCharType="begin">
          <w:ffData>
            <w:name w:val="CROT_DATE_Y"/>
            <w:enabled/>
            <w:calcOnExit w:val="0"/>
            <w:textInput>
              <w:default w:val="XXXX"/>
              <w:maxLength w:val="4"/>
            </w:textInput>
          </w:ffData>
        </w:fldChar>
      </w:r>
      <w:bookmarkStart w:id="17" w:name="CROT_DATE_Y"/>
      <w:r>
        <w:rPr>
          <w:rFonts w:ascii="黑体"/>
        </w:rPr>
        <w:instrText xml:space="preserve"> FORMTEXT </w:instrText>
      </w:r>
      <w:r>
        <w:rPr>
          <w:rFonts w:ascii="黑体"/>
        </w:rPr>
        <w:fldChar w:fldCharType="separate"/>
      </w:r>
      <w:r>
        <w:rPr>
          <w:rFonts w:hint="eastAsia" w:ascii="黑体"/>
        </w:rPr>
        <w:t>2025</w:t>
      </w:r>
      <w:r>
        <w:rPr>
          <w:rFonts w:ascii="黑体"/>
        </w:rPr>
        <w:fldChar w:fldCharType="end"/>
      </w:r>
      <w:bookmarkEnd w:id="17"/>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18" w:name="CROT_DATE_M"/>
      <w:r>
        <w:rPr>
          <w:rFonts w:ascii="黑体"/>
        </w:rPr>
        <w:instrText xml:space="preserve"> FORMTEXT </w:instrText>
      </w:r>
      <w:r>
        <w:rPr>
          <w:rFonts w:ascii="黑体"/>
        </w:rPr>
        <w:fldChar w:fldCharType="separate"/>
      </w:r>
      <w:r>
        <w:rPr>
          <w:rFonts w:ascii="黑体"/>
        </w:rPr>
        <w:t>XX</w:t>
      </w:r>
      <w:r>
        <w:rPr>
          <w:rFonts w:ascii="黑体"/>
        </w:rPr>
        <w:fldChar w:fldCharType="end"/>
      </w:r>
      <w:bookmarkEnd w:id="18"/>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19" w:name="CROT_DATE_D"/>
      <w:r>
        <w:rPr>
          <w:rFonts w:ascii="黑体"/>
        </w:rPr>
        <w:instrText xml:space="preserve"> FORMTEXT </w:instrText>
      </w:r>
      <w:r>
        <w:rPr>
          <w:rFonts w:ascii="黑体"/>
        </w:rPr>
        <w:fldChar w:fldCharType="separate"/>
      </w:r>
      <w:r>
        <w:rPr>
          <w:rFonts w:ascii="黑体"/>
        </w:rPr>
        <w:t>XX</w:t>
      </w:r>
      <w:r>
        <w:rPr>
          <w:rFonts w:ascii="黑体"/>
        </w:rPr>
        <w:fldChar w:fldCharType="end"/>
      </w:r>
      <w:bookmarkEnd w:id="19"/>
      <w:r>
        <w:rPr>
          <w:rFonts w:hint="eastAsia"/>
        </w:rPr>
        <w:t>实施</w:t>
      </w:r>
    </w:p>
    <w:p>
      <w:pPr>
        <w:pStyle w:val="151"/>
        <w:framePr w:h="584" w:hRule="exact" w:hSpace="181" w:vSpace="181" w:y="15027"/>
        <w:rPr>
          <w:rFonts w:hint="eastAsia" w:hAnsi="黑体"/>
        </w:rPr>
      </w:pPr>
      <w:r>
        <w:rPr>
          <w:rFonts w:hAnsi="黑体"/>
          <w:w w:val="100"/>
          <w:sz w:val="28"/>
        </w:rPr>
        <w:fldChar w:fldCharType="begin">
          <w:ffData>
            <w:name w:val="fm"/>
            <w:enabled/>
            <w:calcOnExit w:val="0"/>
            <w:textInput/>
          </w:ffData>
        </w:fldChar>
      </w:r>
      <w:bookmarkStart w:id="20" w:name="fm"/>
      <w:r>
        <w:rPr>
          <w:rFonts w:hAnsi="黑体"/>
          <w:w w:val="100"/>
          <w:sz w:val="28"/>
        </w:rPr>
        <w:instrText xml:space="preserve"> FORMTEXT </w:instrText>
      </w:r>
      <w:r>
        <w:rPr>
          <w:rFonts w:hAnsi="黑体"/>
          <w:w w:val="100"/>
          <w:sz w:val="28"/>
        </w:rPr>
        <w:fldChar w:fldCharType="separate"/>
      </w:r>
      <w:r>
        <w:rPr>
          <w:rFonts w:hint="eastAsia" w:hAnsi="黑体"/>
          <w:w w:val="100"/>
          <w:sz w:val="28"/>
        </w:rPr>
        <w:t>鄂尔多斯市市场监督管理局</w:t>
      </w:r>
      <w:r>
        <w:rPr>
          <w:rFonts w:hAnsi="黑体"/>
          <w:w w:val="100"/>
          <w:sz w:val="28"/>
        </w:rPr>
        <w:fldChar w:fldCharType="end"/>
      </w:r>
      <w:bookmarkEnd w:id="20"/>
      <w:r>
        <w:rPr>
          <w:rFonts w:ascii="Times New Roman"/>
          <w:w w:val="100"/>
          <w:sz w:val="28"/>
        </w:rPr>
        <w:t>  </w:t>
      </w:r>
      <w:r>
        <w:rPr>
          <w:rStyle w:val="229"/>
          <w:rFonts w:hint="eastAsia" w:hAnsi="黑体"/>
          <w:position w:val="0"/>
        </w:rPr>
        <w:t>发</w:t>
      </w:r>
      <w:r>
        <w:rPr>
          <w:rStyle w:val="229"/>
          <w:rFonts w:hint="eastAsia" w:hAnsi="黑体"/>
          <w:spacing w:val="0"/>
          <w:position w:val="0"/>
        </w:rPr>
        <w:t>布</w:t>
      </w:r>
    </w:p>
    <w:p>
      <w:pPr>
        <w:rPr>
          <w:rFonts w:hint="eastAsia" w:ascii="宋体" w:hAnsi="宋体"/>
          <w:sz w:val="28"/>
          <w:szCs w:val="28"/>
        </w:rPr>
        <w:sectPr>
          <w:headerReference r:id="rId5" w:type="first"/>
          <w:footerReference r:id="rId8" w:type="first"/>
          <w:headerReference r:id="rId3" w:type="default"/>
          <w:footerReference r:id="rId6" w:type="default"/>
          <w:headerReference r:id="rId4" w:type="even"/>
          <w:footerReference r:id="rId7" w:type="even"/>
          <w:type w:val="continuous"/>
          <w:pgSz w:w="11906" w:h="16838"/>
          <w:pgMar w:top="-338" w:right="1134" w:bottom="1021" w:left="1134" w:header="0" w:footer="0" w:gutter="284"/>
          <w:cols w:space="425" w:num="1"/>
          <w:titlePg/>
          <w:docGrid w:linePitch="312" w:charSpace="0"/>
        </w:sectPr>
      </w:pPr>
      <w:r>
        <w:rPr>
          <w:rFonts w:hint="eastAsia" w:ascii="宋体" w:hAnsi="宋体"/>
          <w:sz w:val="28"/>
          <w:szCs w:val="28"/>
        </w:rPr>
        <mc:AlternateContent>
          <mc:Choice Requires="wps">
            <w:drawing>
              <wp:anchor distT="0" distB="0" distL="114300" distR="114300" simplePos="0" relativeHeight="251663360"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3360;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CrMxz71wAAAA4BAAAPAAAAAAAAAAEAIAAAACIAAABkcnMvZG93&#10;bnJldi54bWxQSwECFAAUAAAACACHTuJAqt0+T8gBAABcAwAADgAAAAAAAAABACAAAAAmAQAAZHJz&#10;L2Uyb0RvYy54bWxQSwUGAAAAAAYABgBZAQAAYAUAAAAA&#10;">
                <v:fill on="f" focussize="0,0"/>
                <v:stroke color="#000000" joinstyle="round"/>
                <v:imagedata o:title=""/>
                <o:lock v:ext="edit" aspectratio="f"/>
                <w10:anchorlock/>
              </v:line>
            </w:pict>
          </mc:Fallback>
        </mc:AlternateContent>
      </w:r>
    </w:p>
    <w:p>
      <w:pPr>
        <w:pStyle w:val="89"/>
        <w:spacing w:after="468"/>
      </w:pPr>
      <w:bookmarkStart w:id="21" w:name="BookMark2"/>
      <w:r>
        <w:rPr>
          <w:rFonts w:hint="eastAsia"/>
          <w:spacing w:val="320"/>
        </w:rPr>
        <w:t>前</w:t>
      </w:r>
      <w:r>
        <w:rPr>
          <w:rFonts w:hint="eastAsia"/>
        </w:rPr>
        <w:t>言</w:t>
      </w:r>
    </w:p>
    <w:p>
      <w:pPr>
        <w:pStyle w:val="56"/>
        <w:ind w:firstLine="420"/>
      </w:pPr>
      <w:r>
        <w:rPr>
          <w:rFonts w:hint="eastAsia"/>
        </w:rPr>
        <w:t>本文件按照GB/T 1.1—2020《标准化工作导则  第1部分：标准化文件的结构和起草规则》的规定起草。</w:t>
      </w:r>
    </w:p>
    <w:p>
      <w:pPr>
        <w:pStyle w:val="56"/>
        <w:ind w:firstLine="420"/>
      </w:pPr>
      <w:r>
        <w:rPr>
          <w:rFonts w:hint="eastAsia"/>
        </w:rPr>
        <w:t>本文件由乌审旗农牧局提出。</w:t>
      </w:r>
    </w:p>
    <w:p>
      <w:pPr>
        <w:pStyle w:val="56"/>
        <w:ind w:firstLine="420"/>
      </w:pPr>
      <w:r>
        <w:rPr>
          <w:rFonts w:hint="eastAsia"/>
        </w:rPr>
        <w:t>本文件由乌审旗农牧局归口。</w:t>
      </w:r>
    </w:p>
    <w:p>
      <w:pPr>
        <w:pStyle w:val="56"/>
        <w:ind w:firstLine="420"/>
      </w:pPr>
      <w:r>
        <w:rPr>
          <w:rFonts w:hint="eastAsia"/>
        </w:rPr>
        <w:t>本文件起草单位：乌审旗动物疫病预防控制中心、内蒙古农业大学、鄂尔多斯生态环境职业学院。</w:t>
      </w:r>
    </w:p>
    <w:p>
      <w:pPr>
        <w:pStyle w:val="56"/>
        <w:ind w:firstLine="420"/>
      </w:pPr>
      <w:r>
        <w:rPr>
          <w:rFonts w:hint="eastAsia"/>
        </w:rPr>
        <w:t>本文件主要起草人：布音布和、哈斯苏荣、海鹰、贡庆扎布、哈斯毕力格、燕海林、侯斌、永荣、孙玲、乌云其其格、满达、阿拉腾布日古德、曹步春、嘎尔迪、孟克达来（大）、额尔德尼柱拉、珠娜、阿力玛、刘重阳、哈斯图雅、王新春、玛丽雅其其格、其勒格日、孟克达来（小）、孟春林、李涛、巴拉吉尼玛、藏达热、娜仁其木格、陈红梅、格日勒格拉巴、哈斯鲁。</w:t>
      </w:r>
      <w:r>
        <w:t xml:space="preserve"> </w:t>
      </w:r>
    </w:p>
    <w:p>
      <w:pPr>
        <w:pStyle w:val="56"/>
        <w:ind w:firstLine="420"/>
      </w:pPr>
    </w:p>
    <w:p>
      <w:pPr>
        <w:pStyle w:val="56"/>
        <w:ind w:firstLine="420"/>
        <w:sectPr>
          <w:headerReference r:id="rId9" w:type="default"/>
          <w:footerReference r:id="rId11" w:type="default"/>
          <w:headerReference r:id="rId10" w:type="even"/>
          <w:footerReference r:id="rId12" w:type="even"/>
          <w:pgSz w:w="11906" w:h="16838"/>
          <w:pgMar w:top="2410" w:right="1134" w:bottom="1134" w:left="1134" w:header="1418" w:footer="1134" w:gutter="284"/>
          <w:pgNumType w:fmt="upperRoman" w:start="1"/>
          <w:cols w:space="425" w:num="1"/>
          <w:formProt w:val="0"/>
          <w:docGrid w:type="lines" w:linePitch="312" w:charSpace="0"/>
        </w:sectPr>
      </w:pPr>
    </w:p>
    <w:bookmarkEnd w:id="21"/>
    <w:p>
      <w:pPr>
        <w:spacing w:line="20" w:lineRule="exact"/>
        <w:jc w:val="center"/>
        <w:rPr>
          <w:rFonts w:hint="eastAsia" w:ascii="黑体" w:hAnsi="黑体" w:eastAsia="黑体"/>
          <w:sz w:val="32"/>
          <w:szCs w:val="32"/>
        </w:rPr>
      </w:pPr>
      <w:bookmarkStart w:id="22" w:name="BookMark4"/>
    </w:p>
    <w:p>
      <w:pPr>
        <w:spacing w:line="20" w:lineRule="exact"/>
        <w:jc w:val="center"/>
        <w:rPr>
          <w:rFonts w:hint="eastAsia" w:ascii="黑体" w:hAnsi="黑体" w:eastAsia="黑体"/>
          <w:sz w:val="32"/>
          <w:szCs w:val="32"/>
        </w:rPr>
      </w:pPr>
    </w:p>
    <w:sdt>
      <w:sdtPr>
        <w:tag w:val="NEW_STAND_NAME"/>
        <w:id w:val="595910757"/>
        <w:lock w:val="sdtLocked"/>
        <w:placeholder>
          <w:docPart w:val="5D7A11041D0840EE84AF480C3341DC03"/>
        </w:placeholder>
      </w:sdtPr>
      <w:sdtContent>
        <w:p>
          <w:pPr>
            <w:pStyle w:val="177"/>
            <w:spacing w:before="312" w:beforeLines="100" w:after="686" w:afterLines="220"/>
            <w:rPr>
              <w:rFonts w:hint="eastAsia"/>
            </w:rPr>
          </w:pPr>
          <w:bookmarkStart w:id="23" w:name="NEW_STAND_NAME"/>
          <w:r>
            <w:rPr>
              <w:rFonts w:hint="eastAsia"/>
            </w:rPr>
            <w:t>鄂尔多斯细毛羊消化道线虫病精准防控技术规范</w:t>
          </w:r>
        </w:p>
      </w:sdtContent>
    </w:sdt>
    <w:bookmarkEnd w:id="23"/>
    <w:p>
      <w:pPr>
        <w:pStyle w:val="104"/>
        <w:spacing w:before="312" w:after="312"/>
      </w:pPr>
      <w:bookmarkStart w:id="24" w:name="_Toc17233333"/>
      <w:bookmarkStart w:id="25" w:name="_Toc26986530"/>
      <w:bookmarkStart w:id="26" w:name="_Toc17233325"/>
      <w:bookmarkStart w:id="27" w:name="_Toc26718930"/>
      <w:bookmarkStart w:id="28" w:name="_Toc24884218"/>
      <w:bookmarkStart w:id="29" w:name="_Toc26986771"/>
      <w:bookmarkStart w:id="30" w:name="_Toc24884211"/>
      <w:bookmarkStart w:id="31" w:name="_Toc26648465"/>
      <w:bookmarkStart w:id="32" w:name="OLE_LINK21"/>
      <w:r>
        <w:rPr>
          <w:rFonts w:hint="eastAsia"/>
        </w:rPr>
        <w:t>范围</w:t>
      </w:r>
      <w:bookmarkEnd w:id="24"/>
      <w:bookmarkEnd w:id="25"/>
      <w:bookmarkEnd w:id="26"/>
      <w:bookmarkEnd w:id="27"/>
      <w:bookmarkEnd w:id="28"/>
      <w:bookmarkEnd w:id="29"/>
      <w:bookmarkEnd w:id="30"/>
      <w:bookmarkEnd w:id="31"/>
    </w:p>
    <w:p>
      <w:pPr>
        <w:pStyle w:val="56"/>
        <w:ind w:firstLine="420"/>
      </w:pPr>
      <w:bookmarkStart w:id="33" w:name="_Toc26648466"/>
      <w:bookmarkStart w:id="34" w:name="_Toc17233326"/>
      <w:bookmarkStart w:id="35" w:name="_Toc24884219"/>
      <w:bookmarkStart w:id="36" w:name="_Toc24884212"/>
      <w:bookmarkStart w:id="37" w:name="_Toc17233334"/>
      <w:r>
        <w:rPr>
          <w:rFonts w:hint="eastAsia"/>
        </w:rPr>
        <w:t>本文件规定了鄂尔多斯细毛羊片形吸虫病精准防控技术的防治要求、驱治，环境净化与放牧管理、粪便、尸体和废弃物（液）的处理及疾病监测。</w:t>
      </w:r>
    </w:p>
    <w:p>
      <w:pPr>
        <w:pStyle w:val="56"/>
        <w:ind w:firstLine="420"/>
      </w:pPr>
      <w:r>
        <w:rPr>
          <w:rFonts w:hint="eastAsia"/>
        </w:rPr>
        <w:t>本文件适用于鄂尔多斯细毛羊消化道线虫病的防控。</w:t>
      </w:r>
    </w:p>
    <w:bookmarkEnd w:id="32"/>
    <w:p>
      <w:pPr>
        <w:pStyle w:val="104"/>
        <w:spacing w:before="312" w:after="312"/>
      </w:pPr>
      <w:bookmarkStart w:id="38" w:name="_Toc26986772"/>
      <w:bookmarkStart w:id="39" w:name="_Toc26986531"/>
      <w:bookmarkStart w:id="40" w:name="_Toc26718931"/>
      <w:r>
        <w:rPr>
          <w:rFonts w:hint="eastAsia"/>
        </w:rPr>
        <w:t>规范性引用文件</w:t>
      </w:r>
      <w:bookmarkEnd w:id="33"/>
      <w:bookmarkEnd w:id="34"/>
      <w:bookmarkEnd w:id="35"/>
      <w:bookmarkEnd w:id="36"/>
      <w:bookmarkEnd w:id="37"/>
      <w:bookmarkEnd w:id="38"/>
      <w:bookmarkEnd w:id="39"/>
      <w:bookmarkEnd w:id="40"/>
    </w:p>
    <w:sdt>
      <w:sdtPr>
        <w:rPr>
          <w:rFonts w:hint="eastAsia"/>
        </w:rPr>
        <w:id w:val="715848253"/>
        <w:placeholder>
          <w:docPart w:val="B56454B0BC9844E48AB829FF2AB8C015"/>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pPr>
            <w:pStyle w:val="56"/>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pPr>
        <w:pStyle w:val="56"/>
        <w:ind w:firstLine="420"/>
      </w:pPr>
      <w:bookmarkStart w:id="41" w:name="OLE_LINK30"/>
      <w:bookmarkStart w:id="42" w:name="OLE_LINK19"/>
      <w:r>
        <w:rPr>
          <w:rFonts w:hint="eastAsia"/>
        </w:rPr>
        <w:t>GB 18596</w:t>
      </w:r>
      <w:bookmarkEnd w:id="41"/>
      <w:r>
        <w:rPr>
          <w:rFonts w:hint="eastAsia"/>
        </w:rPr>
        <w:t xml:space="preserve">  畜禽养殖业污染物排放标准</w:t>
      </w:r>
    </w:p>
    <w:p>
      <w:pPr>
        <w:pStyle w:val="56"/>
        <w:ind w:firstLine="420"/>
      </w:pPr>
      <w:r>
        <w:rPr>
          <w:rFonts w:hint="eastAsia"/>
        </w:rPr>
        <w:t>GB/T 19526  羊寄生虫病防治技术规范</w:t>
      </w:r>
    </w:p>
    <w:p>
      <w:pPr>
        <w:pStyle w:val="56"/>
        <w:ind w:firstLine="420"/>
      </w:pPr>
      <w:r>
        <w:rPr>
          <w:rFonts w:hint="eastAsia"/>
        </w:rPr>
        <w:t>GB/T 25169  畜禽粪便监测技术规范</w:t>
      </w:r>
    </w:p>
    <w:p>
      <w:pPr>
        <w:pStyle w:val="56"/>
        <w:ind w:firstLine="420"/>
      </w:pPr>
      <w:r>
        <w:rPr>
          <w:rFonts w:hint="eastAsia"/>
        </w:rPr>
        <w:t>GB/T 36195  畜禽粪便无害化处理技术规范</w:t>
      </w:r>
    </w:p>
    <w:p>
      <w:pPr>
        <w:pStyle w:val="56"/>
        <w:ind w:firstLine="420"/>
      </w:pPr>
      <w:r>
        <w:rPr>
          <w:rFonts w:hint="eastAsia"/>
        </w:rPr>
        <w:t>NY/T 1465  牛羊胃肠道线虫检查技术</w:t>
      </w:r>
    </w:p>
    <w:p>
      <w:pPr>
        <w:pStyle w:val="56"/>
        <w:ind w:firstLine="420"/>
      </w:pPr>
      <w:r>
        <w:rPr>
          <w:rFonts w:hint="eastAsia"/>
        </w:rPr>
        <w:t>中华人民共和国国务院令《兽药管理条例》</w:t>
      </w:r>
    </w:p>
    <w:p>
      <w:pPr>
        <w:pStyle w:val="56"/>
        <w:ind w:firstLine="420"/>
      </w:pPr>
      <w:r>
        <w:rPr>
          <w:rFonts w:hint="eastAsia"/>
        </w:rPr>
        <w:t>中华人民共和国农业农村部《反刍动物产地检疫规程》（农牧发</w:t>
      </w:r>
      <w:r>
        <w:rPr>
          <w:rFonts w:hint="eastAsia" w:hAnsi="宋体"/>
        </w:rPr>
        <w:t>〔2023〕16号</w:t>
      </w:r>
      <w:r>
        <w:rPr>
          <w:rFonts w:hint="eastAsia"/>
        </w:rPr>
        <w:t>）</w:t>
      </w:r>
    </w:p>
    <w:p>
      <w:pPr>
        <w:pStyle w:val="56"/>
        <w:ind w:firstLine="420"/>
      </w:pPr>
      <w:r>
        <w:rPr>
          <w:rFonts w:hint="eastAsia"/>
        </w:rPr>
        <w:t>中华人民共和国农业农村部《跨省调运乳用种用家畜产地检疫规程》（农牧发</w:t>
      </w:r>
      <w:r>
        <w:rPr>
          <w:rFonts w:hint="eastAsia" w:hAnsi="宋体"/>
        </w:rPr>
        <w:t>〔2019〕2号</w:t>
      </w:r>
      <w:r>
        <w:rPr>
          <w:rFonts w:hint="eastAsia"/>
        </w:rPr>
        <w:t>）</w:t>
      </w:r>
    </w:p>
    <w:p>
      <w:pPr>
        <w:pStyle w:val="56"/>
        <w:ind w:firstLine="420"/>
      </w:pPr>
      <w:r>
        <w:rPr>
          <w:rFonts w:hint="eastAsia"/>
        </w:rPr>
        <w:t>中华人民共和国农业农村部《病死及病害动物无害化处理技术规范》（农医发</w:t>
      </w:r>
      <w:r>
        <w:rPr>
          <w:rFonts w:hint="eastAsia" w:hAnsi="宋体"/>
        </w:rPr>
        <w:t>〔2017〕25号</w:t>
      </w:r>
      <w:r>
        <w:rPr>
          <w:rFonts w:hint="eastAsia"/>
        </w:rPr>
        <w:t>）</w:t>
      </w:r>
    </w:p>
    <w:p>
      <w:pPr>
        <w:pStyle w:val="56"/>
        <w:ind w:firstLine="420"/>
      </w:pPr>
      <w:r>
        <w:rPr>
          <w:rFonts w:hint="eastAsia"/>
        </w:rPr>
        <w:t>中华人民共和国农业农村部公告 第363号《中华人民共和国兽药典（2020版）》</w:t>
      </w:r>
    </w:p>
    <w:bookmarkEnd w:id="42"/>
    <w:p>
      <w:pPr>
        <w:pStyle w:val="104"/>
        <w:spacing w:before="312" w:after="312"/>
      </w:pPr>
      <w:bookmarkStart w:id="43" w:name="OLE_LINK1"/>
      <w:r>
        <w:rPr>
          <w:rFonts w:hint="eastAsia"/>
          <w:szCs w:val="21"/>
        </w:rPr>
        <w:t>术语和定义</w:t>
      </w:r>
    </w:p>
    <w:sdt>
      <w:sdtPr>
        <w:id w:val="-1909835108"/>
        <w:placeholder>
          <w:docPart w:val="380597882D8A4CE385CD50D5767CBF6F"/>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Content>
        <w:p>
          <w:pPr>
            <w:pStyle w:val="56"/>
            <w:ind w:firstLine="420"/>
          </w:pPr>
          <w:bookmarkStart w:id="44" w:name="_Toc26986532"/>
          <w:bookmarkEnd w:id="44"/>
          <w:r>
            <w:t>本文件没有需要界定的术语和定义</w:t>
          </w:r>
          <w:bookmarkEnd w:id="43"/>
          <w:r>
            <w:t>。</w:t>
          </w:r>
        </w:p>
      </w:sdtContent>
    </w:sdt>
    <w:p>
      <w:pPr>
        <w:pStyle w:val="104"/>
        <w:spacing w:before="312" w:after="312"/>
      </w:pPr>
      <w:r>
        <w:rPr>
          <w:rFonts w:hint="eastAsia"/>
        </w:rPr>
        <w:t>防治要求</w:t>
      </w:r>
    </w:p>
    <w:p>
      <w:pPr>
        <w:pStyle w:val="105"/>
        <w:spacing w:before="156" w:after="156"/>
      </w:pPr>
      <w:r>
        <w:rPr>
          <w:rFonts w:hint="eastAsia"/>
        </w:rPr>
        <w:t>人员要求</w:t>
      </w:r>
    </w:p>
    <w:p>
      <w:pPr>
        <w:pStyle w:val="165"/>
      </w:pPr>
      <w:bookmarkStart w:id="45" w:name="OLE_LINK4"/>
      <w:bookmarkStart w:id="46" w:name="OLE_LINK22"/>
      <w:bookmarkStart w:id="47" w:name="OLE_LINK3"/>
      <w:r>
        <w:rPr>
          <w:rFonts w:hint="eastAsia"/>
        </w:rPr>
        <w:t>防治人员须经兽医专业技术培训或获得执业兽医师资格证，持证上岗。</w:t>
      </w:r>
    </w:p>
    <w:bookmarkEnd w:id="45"/>
    <w:p>
      <w:pPr>
        <w:pStyle w:val="165"/>
      </w:pPr>
      <w:bookmarkStart w:id="48" w:name="OLE_LINK2"/>
      <w:r>
        <w:rPr>
          <w:rFonts w:hint="eastAsia"/>
        </w:rPr>
        <w:t>操作应按照GB/T 19526的要求进行，做好人畜防护安全工作</w:t>
      </w:r>
      <w:bookmarkEnd w:id="46"/>
      <w:r>
        <w:rPr>
          <w:rFonts w:hint="eastAsia"/>
        </w:rPr>
        <w:t>。</w:t>
      </w:r>
    </w:p>
    <w:bookmarkEnd w:id="47"/>
    <w:bookmarkEnd w:id="48"/>
    <w:p>
      <w:pPr>
        <w:pStyle w:val="105"/>
        <w:spacing w:before="156" w:after="156"/>
      </w:pPr>
      <w:r>
        <w:rPr>
          <w:rFonts w:hint="eastAsia"/>
        </w:rPr>
        <w:t>设施设备要求</w:t>
      </w:r>
    </w:p>
    <w:p>
      <w:pPr>
        <w:pStyle w:val="56"/>
        <w:ind w:firstLine="420"/>
      </w:pPr>
      <w:r>
        <w:rPr>
          <w:rFonts w:hint="eastAsia"/>
        </w:rPr>
        <w:t>所有器械及耗材，应按操作要求使用，尸体及粪便等污物的无害化处理选址应在地势较低处，远离居民生活区和人畜饮水水源。</w:t>
      </w:r>
    </w:p>
    <w:p>
      <w:pPr>
        <w:pStyle w:val="105"/>
        <w:spacing w:before="156" w:after="156"/>
      </w:pPr>
      <w:bookmarkStart w:id="49" w:name="OLE_LINK5"/>
      <w:r>
        <w:rPr>
          <w:rFonts w:hint="eastAsia"/>
        </w:rPr>
        <w:t>引进羊要求</w:t>
      </w:r>
    </w:p>
    <w:bookmarkEnd w:id="49"/>
    <w:p>
      <w:pPr>
        <w:pStyle w:val="56"/>
        <w:ind w:firstLine="420"/>
      </w:pPr>
      <w:bookmarkStart w:id="50" w:name="OLE_LINK6"/>
      <w:r>
        <w:rPr>
          <w:rFonts w:hint="eastAsia"/>
        </w:rPr>
        <w:t>新引进或外来羊只按《反刍动物产地检疫规程》和《跨省调运乳用种用家畜产地检疫规程》的规定执行。</w:t>
      </w:r>
    </w:p>
    <w:bookmarkEnd w:id="50"/>
    <w:p>
      <w:pPr>
        <w:pStyle w:val="104"/>
        <w:spacing w:before="312" w:after="312"/>
      </w:pPr>
      <w:r>
        <w:rPr>
          <w:rFonts w:hint="eastAsia"/>
        </w:rPr>
        <w:t>驱治</w:t>
      </w:r>
    </w:p>
    <w:p>
      <w:pPr>
        <w:pStyle w:val="105"/>
        <w:spacing w:before="156" w:after="156"/>
      </w:pPr>
      <w:r>
        <w:rPr>
          <w:rFonts w:hint="eastAsia"/>
        </w:rPr>
        <w:t>驱治原则</w:t>
      </w:r>
    </w:p>
    <w:p>
      <w:pPr>
        <w:pStyle w:val="56"/>
        <w:ind w:firstLine="420"/>
      </w:pPr>
      <w:r>
        <w:rPr>
          <w:rFonts w:hint="eastAsia"/>
        </w:rPr>
        <w:t>根据各地不同生态条件和消化道线虫病的流行病学规律，采取以本地区重点消化道线虫病为主的集中、定期驱治的防治原则。</w:t>
      </w:r>
    </w:p>
    <w:p>
      <w:pPr>
        <w:pStyle w:val="105"/>
        <w:spacing w:before="156" w:after="156"/>
      </w:pPr>
      <w:r>
        <w:rPr>
          <w:rFonts w:hint="eastAsia"/>
        </w:rPr>
        <w:t>监测与诊断</w:t>
      </w:r>
    </w:p>
    <w:p>
      <w:pPr>
        <w:pStyle w:val="56"/>
        <w:ind w:firstLine="420"/>
      </w:pPr>
      <w:bookmarkStart w:id="51" w:name="OLE_LINK23"/>
      <w:r>
        <w:rPr>
          <w:rFonts w:hint="eastAsia"/>
        </w:rPr>
        <w:t>根据消化道线虫病的流行规律和流行区域特点，</w:t>
      </w:r>
      <w:bookmarkStart w:id="52" w:name="OLE_LINK7"/>
      <w:r>
        <w:rPr>
          <w:rFonts w:hint="eastAsia"/>
        </w:rPr>
        <w:t xml:space="preserve">按照 </w:t>
      </w:r>
      <w:r>
        <w:t>GB/T 19526</w:t>
      </w:r>
      <w:r>
        <w:rPr>
          <w:rFonts w:hint="eastAsia"/>
        </w:rPr>
        <w:t xml:space="preserve"> 和 NY/T 1465的要求，</w:t>
      </w:r>
      <w:bookmarkEnd w:id="52"/>
      <w:r>
        <w:rPr>
          <w:rFonts w:hint="eastAsia"/>
        </w:rPr>
        <w:t>结合免疫学诊断技术和经典的粪便虫卵检查方法，对重点流行区域的鄂尔多斯细毛羊消化道线虫病进行筛查和诊断。</w:t>
      </w:r>
    </w:p>
    <w:bookmarkEnd w:id="51"/>
    <w:p>
      <w:pPr>
        <w:pStyle w:val="105"/>
        <w:spacing w:before="156" w:after="156"/>
      </w:pPr>
      <w:r>
        <w:rPr>
          <w:rFonts w:hint="eastAsia"/>
        </w:rPr>
        <w:t>药物使用原则</w:t>
      </w:r>
    </w:p>
    <w:p>
      <w:pPr>
        <w:pStyle w:val="165"/>
      </w:pPr>
      <w:bookmarkStart w:id="53" w:name="OLE_LINK8"/>
      <w:bookmarkStart w:id="54" w:name="OLE_LINK20"/>
      <w:r>
        <w:rPr>
          <w:rFonts w:hint="eastAsia"/>
        </w:rPr>
        <w:t>药物的使用应符合《中华人民共和国兽药典（2020版）》的规定。所用兽药必须来自具有《兽药生产许可证》和产品批准文号的生产企业，或者具有《进口兽药许可证》的供应商。</w:t>
      </w:r>
    </w:p>
    <w:bookmarkEnd w:id="53"/>
    <w:p>
      <w:pPr>
        <w:pStyle w:val="165"/>
      </w:pPr>
      <w:bookmarkStart w:id="55" w:name="OLE_LINK9"/>
      <w:bookmarkStart w:id="56" w:name="OLE_LINK24"/>
      <w:r>
        <w:rPr>
          <w:rFonts w:hint="eastAsia"/>
        </w:rPr>
        <w:t>所用兽药的标签应符合《兽药管理条例》的规定。</w:t>
      </w:r>
      <w:bookmarkEnd w:id="55"/>
    </w:p>
    <w:bookmarkEnd w:id="54"/>
    <w:p>
      <w:pPr>
        <w:pStyle w:val="165"/>
      </w:pPr>
      <w:r>
        <w:rPr>
          <w:rFonts w:hint="eastAsia"/>
        </w:rPr>
        <w:t>药物应选择高效、安全的驱虫药，允许使用氯氰碘柳胺钠、硝碘酚腈、左旋咪唑、阿维菌素、伊维菌素、多拉菌素、埃谱利诺菌素、阿苯达唑、芬苯达唑等抗线虫药。加强对驱虫药药效的检测，提高防治效果。</w:t>
      </w:r>
    </w:p>
    <w:p>
      <w:pPr>
        <w:pStyle w:val="165"/>
      </w:pPr>
      <w:r>
        <w:rPr>
          <w:rFonts w:hint="eastAsia"/>
        </w:rPr>
        <w:t>根据兽药不同剂型和含量，具体用量以兽药说明书为依据，且须严格遵守规定的用法用量。定期更换或交替使用不同种类的抗吸虫药，避免产生耐药性。</w:t>
      </w:r>
    </w:p>
    <w:bookmarkEnd w:id="56"/>
    <w:p>
      <w:pPr>
        <w:pStyle w:val="105"/>
        <w:spacing w:before="156" w:after="156"/>
      </w:pPr>
      <w:r>
        <w:rPr>
          <w:rFonts w:hint="eastAsia"/>
        </w:rPr>
        <w:t>驱治时间</w:t>
      </w:r>
    </w:p>
    <w:p>
      <w:pPr>
        <w:pStyle w:val="165"/>
      </w:pPr>
      <w:bookmarkStart w:id="57" w:name="OLE_LINK25"/>
      <w:r>
        <w:rPr>
          <w:rFonts w:hint="eastAsia"/>
        </w:rPr>
        <w:t>根据消化道线虫病的流行规律和羊群的实际感染情况与诊断结果，开展驱虫工作。一般于夏末初秋进行一次治疗性驱虫。</w:t>
      </w:r>
    </w:p>
    <w:p>
      <w:pPr>
        <w:pStyle w:val="165"/>
      </w:pPr>
      <w:r>
        <w:rPr>
          <w:rFonts w:hint="eastAsia"/>
        </w:rPr>
        <w:t>在初冬季节进行第二次驱虫，在翌年3～4月进行第三次驱虫，以防治线虫的春潮现象。</w:t>
      </w:r>
    </w:p>
    <w:bookmarkEnd w:id="57"/>
    <w:p>
      <w:pPr>
        <w:pStyle w:val="105"/>
        <w:spacing w:before="156" w:after="156"/>
      </w:pPr>
      <w:r>
        <w:rPr>
          <w:rFonts w:hint="eastAsia"/>
        </w:rPr>
        <w:t>驱虫防治</w:t>
      </w:r>
    </w:p>
    <w:p>
      <w:pPr>
        <w:pStyle w:val="165"/>
      </w:pPr>
      <w:bookmarkStart w:id="58" w:name="OLE_LINK26"/>
      <w:r>
        <w:rPr>
          <w:rFonts w:hint="eastAsia"/>
        </w:rPr>
        <w:t>急性消化道线虫病的防治：首选灌服阿维菌素氯氰碘柳胺钠片剂，或硝碘酚腈注射液配伍伊维菌素注射液或左旋咪唑片，于8～9月驱虫。</w:t>
      </w:r>
    </w:p>
    <w:p>
      <w:pPr>
        <w:pStyle w:val="165"/>
      </w:pPr>
      <w:r>
        <w:rPr>
          <w:rFonts w:hint="eastAsia"/>
        </w:rPr>
        <w:t>慢性消化道线虫病的防治：第</w:t>
      </w:r>
      <w:r>
        <w:rPr>
          <w:rFonts w:hint="eastAsia"/>
          <w:lang w:val="en-US" w:eastAsia="zh-CN"/>
        </w:rPr>
        <w:t>一</w:t>
      </w:r>
      <w:r>
        <w:rPr>
          <w:rFonts w:hint="eastAsia"/>
        </w:rPr>
        <w:t>次秋末冬初，灌服阿维菌素氯氰碘柳胺钠片剂，第二次在冬季或春季，注射硝碘酚腈注射液或氯氰碘柳胺钠注射液，但2～3年内必须进行轮换用药，避免耐药性的发生。</w:t>
      </w:r>
    </w:p>
    <w:bookmarkEnd w:id="58"/>
    <w:p>
      <w:pPr>
        <w:pStyle w:val="105"/>
        <w:spacing w:before="156" w:after="156"/>
      </w:pPr>
      <w:r>
        <w:rPr>
          <w:rFonts w:hint="eastAsia"/>
        </w:rPr>
        <w:t>驱治密度</w:t>
      </w:r>
    </w:p>
    <w:p>
      <w:pPr>
        <w:pStyle w:val="56"/>
        <w:ind w:firstLine="420"/>
      </w:pPr>
      <w:bookmarkStart w:id="59" w:name="OLE_LINK27"/>
      <w:r>
        <w:rPr>
          <w:rFonts w:hint="eastAsia"/>
        </w:rPr>
        <w:t>在消化道线虫病流行地区实行整群全驱，不漏驱治分散羊。</w:t>
      </w:r>
    </w:p>
    <w:bookmarkEnd w:id="59"/>
    <w:p>
      <w:pPr>
        <w:pStyle w:val="105"/>
        <w:spacing w:before="156" w:after="156"/>
      </w:pPr>
      <w:r>
        <w:rPr>
          <w:rFonts w:hint="eastAsia"/>
        </w:rPr>
        <w:t>技术要求</w:t>
      </w:r>
    </w:p>
    <w:p>
      <w:pPr>
        <w:pStyle w:val="165"/>
      </w:pPr>
      <w:bookmarkStart w:id="60" w:name="OLE_LINK10"/>
      <w:r>
        <w:rPr>
          <w:rFonts w:hint="eastAsia"/>
        </w:rPr>
        <w:t>按照 NY/T 1465 进行检查诊断。</w:t>
      </w:r>
      <w:bookmarkEnd w:id="60"/>
    </w:p>
    <w:p>
      <w:pPr>
        <w:pStyle w:val="165"/>
      </w:pPr>
      <w:bookmarkStart w:id="61" w:name="OLE_LINK11"/>
      <w:r>
        <w:rPr>
          <w:rFonts w:hint="eastAsia"/>
        </w:rPr>
        <w:t>按照GB/T 19526进行操作，</w:t>
      </w:r>
      <w:bookmarkEnd w:id="61"/>
      <w:r>
        <w:rPr>
          <w:rFonts w:hint="eastAsia"/>
        </w:rPr>
        <w:t>保证投药剂量准确，操作规范。</w:t>
      </w:r>
    </w:p>
    <w:p>
      <w:pPr>
        <w:pStyle w:val="165"/>
      </w:pPr>
      <w:bookmarkStart w:id="62" w:name="OLE_LINK13"/>
      <w:r>
        <w:rPr>
          <w:rFonts w:hint="eastAsia"/>
        </w:rPr>
        <w:t>投药后需在固定区域排出虫卵，</w:t>
      </w:r>
      <w:bookmarkStart w:id="63" w:name="OLE_LINK12"/>
      <w:r>
        <w:rPr>
          <w:rFonts w:hint="eastAsia"/>
        </w:rPr>
        <w:t>按照GB/T 36195的规定，</w:t>
      </w:r>
      <w:bookmarkEnd w:id="63"/>
      <w:r>
        <w:rPr>
          <w:rFonts w:hint="eastAsia"/>
        </w:rPr>
        <w:t>对粪便进行无害化处理。</w:t>
      </w:r>
    </w:p>
    <w:bookmarkEnd w:id="62"/>
    <w:p>
      <w:pPr>
        <w:pStyle w:val="165"/>
      </w:pPr>
      <w:r>
        <w:rPr>
          <w:rFonts w:hint="eastAsia"/>
        </w:rPr>
        <w:t>驱治应跟踪观察，中毒、伤残羊应及时抢救、治疗。</w:t>
      </w:r>
    </w:p>
    <w:p>
      <w:pPr>
        <w:pStyle w:val="104"/>
        <w:spacing w:before="312" w:after="312"/>
      </w:pPr>
      <w:r>
        <w:rPr>
          <w:rFonts w:hint="eastAsia"/>
        </w:rPr>
        <w:t>环境净化与放牧管理</w:t>
      </w:r>
    </w:p>
    <w:p>
      <w:pPr>
        <w:pStyle w:val="105"/>
        <w:spacing w:before="156" w:after="156"/>
      </w:pPr>
      <w:r>
        <w:rPr>
          <w:rFonts w:hint="eastAsia"/>
        </w:rPr>
        <w:t>环境净化</w:t>
      </w:r>
    </w:p>
    <w:p>
      <w:pPr>
        <w:pStyle w:val="165"/>
      </w:pPr>
      <w:r>
        <w:rPr>
          <w:rFonts w:hint="eastAsia"/>
        </w:rPr>
        <w:t>有计划地实行划区轮牧制度，减少消化道线虫卵和幼虫污染草场，以逐步净化草场。</w:t>
      </w:r>
    </w:p>
    <w:p>
      <w:pPr>
        <w:pStyle w:val="165"/>
      </w:pPr>
      <w:r>
        <w:rPr>
          <w:rFonts w:hint="eastAsia"/>
        </w:rPr>
        <w:t>采取偶蹄兽和单蹄兽间的轮牧，减少消化道线虫交叉感染。</w:t>
      </w:r>
    </w:p>
    <w:p>
      <w:pPr>
        <w:pStyle w:val="165"/>
      </w:pPr>
      <w:r>
        <w:rPr>
          <w:rFonts w:hint="eastAsia"/>
        </w:rPr>
        <w:t>污染草场，特别是潮湿草场的休牧时间一般不少于18个月，以利净化。</w:t>
      </w:r>
    </w:p>
    <w:p>
      <w:pPr>
        <w:pStyle w:val="105"/>
        <w:spacing w:before="156" w:after="156"/>
      </w:pPr>
      <w:r>
        <w:rPr>
          <w:rFonts w:hint="eastAsia"/>
        </w:rPr>
        <w:t>放牧管理</w:t>
      </w:r>
    </w:p>
    <w:p>
      <w:pPr>
        <w:pStyle w:val="165"/>
      </w:pPr>
      <w:r>
        <w:rPr>
          <w:rFonts w:hint="eastAsia"/>
        </w:rPr>
        <w:t>尽量避开在低湿草场放牧，避免清晨、傍晚、雨天放牧。</w:t>
      </w:r>
    </w:p>
    <w:p>
      <w:pPr>
        <w:pStyle w:val="165"/>
      </w:pPr>
      <w:r>
        <w:rPr>
          <w:rFonts w:hint="eastAsia"/>
        </w:rPr>
        <w:t>建立清洁的饮水地点。</w:t>
      </w:r>
    </w:p>
    <w:p>
      <w:pPr>
        <w:pStyle w:val="165"/>
      </w:pPr>
      <w:r>
        <w:rPr>
          <w:rFonts w:hint="eastAsia"/>
        </w:rPr>
        <w:t>羔羊与成年羊应分开放牧，患病动物应随时隔离，控制传染源，以减少感染机会。</w:t>
      </w:r>
    </w:p>
    <w:p>
      <w:pPr>
        <w:pStyle w:val="165"/>
      </w:pPr>
      <w:r>
        <w:rPr>
          <w:rFonts w:hint="eastAsia"/>
        </w:rPr>
        <w:t>扩大和利用人工草场，采用放牧与补饲相结合的饲养方式，合理补充精料和必要的饲料添加剂，增强羊抗病力。</w:t>
      </w:r>
    </w:p>
    <w:p>
      <w:pPr>
        <w:pStyle w:val="165"/>
      </w:pPr>
      <w:r>
        <w:rPr>
          <w:rFonts w:hint="eastAsia"/>
        </w:rPr>
        <w:t>合理放牧，有效避开虫体感染高峰期7～10月。</w:t>
      </w:r>
    </w:p>
    <w:p>
      <w:pPr>
        <w:pStyle w:val="104"/>
        <w:spacing w:before="312" w:after="312"/>
      </w:pPr>
      <w:r>
        <w:rPr>
          <w:rFonts w:hint="eastAsia"/>
        </w:rPr>
        <w:t>粪便、尸体、废弃物（液）的处理</w:t>
      </w:r>
    </w:p>
    <w:p>
      <w:pPr>
        <w:pStyle w:val="105"/>
        <w:spacing w:before="156" w:after="156"/>
      </w:pPr>
      <w:bookmarkStart w:id="64" w:name="OLE_LINK29"/>
      <w:r>
        <w:rPr>
          <w:rFonts w:hint="eastAsia"/>
        </w:rPr>
        <w:t>圈舍灭虫</w:t>
      </w:r>
    </w:p>
    <w:p>
      <w:pPr>
        <w:pStyle w:val="165"/>
      </w:pPr>
      <w:bookmarkStart w:id="65" w:name="OLE_LINK28"/>
      <w:r>
        <w:rPr>
          <w:rFonts w:hint="eastAsia"/>
        </w:rPr>
        <w:t>定期对圈舍墙壁、地面、围栏、饲具及其周围环境进行消毒、杀虫。</w:t>
      </w:r>
    </w:p>
    <w:p>
      <w:pPr>
        <w:pStyle w:val="165"/>
      </w:pPr>
      <w:bookmarkStart w:id="66" w:name="OLE_LINK14"/>
      <w:r>
        <w:rPr>
          <w:rFonts w:hint="eastAsia"/>
        </w:rPr>
        <w:t xml:space="preserve">消毒药物的使用应按照 </w:t>
      </w:r>
      <w:r>
        <w:t>GB/T 19526</w:t>
      </w:r>
      <w:r>
        <w:rPr>
          <w:rFonts w:hint="eastAsia"/>
        </w:rPr>
        <w:t xml:space="preserve"> 的规定执行。</w:t>
      </w:r>
      <w:bookmarkEnd w:id="65"/>
      <w:bookmarkEnd w:id="66"/>
    </w:p>
    <w:bookmarkEnd w:id="64"/>
    <w:p>
      <w:pPr>
        <w:pStyle w:val="105"/>
        <w:spacing w:before="156" w:after="156"/>
      </w:pPr>
      <w:r>
        <w:rPr>
          <w:rFonts w:hint="eastAsia"/>
        </w:rPr>
        <w:t>粪便处理</w:t>
      </w:r>
    </w:p>
    <w:p>
      <w:pPr>
        <w:pStyle w:val="165"/>
      </w:pPr>
      <w:r>
        <w:rPr>
          <w:rFonts w:hint="eastAsia"/>
        </w:rPr>
        <w:t>圈舍粪便应及时处理，粪便集中堆积发酵处理，利用生物热杀灭各类虫体和虫卵。</w:t>
      </w:r>
    </w:p>
    <w:p>
      <w:pPr>
        <w:pStyle w:val="165"/>
      </w:pPr>
      <w:r>
        <w:rPr>
          <w:rFonts w:hint="eastAsia"/>
        </w:rPr>
        <w:t>驱虫后3 d内排泄的粪便应就地焚烧或深埋。</w:t>
      </w:r>
    </w:p>
    <w:p>
      <w:pPr>
        <w:pStyle w:val="105"/>
        <w:spacing w:before="156" w:after="156"/>
      </w:pPr>
      <w:r>
        <w:rPr>
          <w:rFonts w:hint="eastAsia"/>
        </w:rPr>
        <w:t>尸体及废弃物处理</w:t>
      </w:r>
      <w:bookmarkStart w:id="72" w:name="_GoBack"/>
      <w:bookmarkEnd w:id="72"/>
    </w:p>
    <w:p>
      <w:pPr>
        <w:pStyle w:val="165"/>
      </w:pPr>
      <w:bookmarkStart w:id="67" w:name="OLE_LINK15"/>
      <w:r>
        <w:rPr>
          <w:rFonts w:hint="eastAsia"/>
        </w:rPr>
        <w:t>不得将未处理的病尸、废弃物直接喂犬或随地抛掷。</w:t>
      </w:r>
    </w:p>
    <w:p>
      <w:pPr>
        <w:pStyle w:val="165"/>
      </w:pPr>
      <w:r>
        <w:rPr>
          <w:rFonts w:hint="eastAsia"/>
        </w:rPr>
        <w:t>病害动物及尸体的处理按《病死及病害动物无害化处理技术规范》执行。</w:t>
      </w:r>
    </w:p>
    <w:p>
      <w:pPr>
        <w:pStyle w:val="165"/>
      </w:pPr>
      <w:r>
        <w:rPr>
          <w:rFonts w:hint="eastAsia"/>
        </w:rPr>
        <w:t>废弃物及粪便按GB/T 36195</w:t>
      </w:r>
      <w:r>
        <w:rPr>
          <w:rFonts w:hint="eastAsia"/>
          <w:lang w:eastAsia="zh-CN"/>
        </w:rPr>
        <w:t>、</w:t>
      </w:r>
      <w:r>
        <w:rPr>
          <w:rFonts w:hint="eastAsia"/>
        </w:rPr>
        <w:t>GB 18596的规定执行。</w:t>
      </w:r>
    </w:p>
    <w:bookmarkEnd w:id="67"/>
    <w:p>
      <w:pPr>
        <w:pStyle w:val="104"/>
        <w:spacing w:before="312" w:after="312"/>
      </w:pPr>
      <w:r>
        <w:rPr>
          <w:rFonts w:hint="eastAsia"/>
        </w:rPr>
        <w:t>疾病监测</w:t>
      </w:r>
    </w:p>
    <w:p>
      <w:pPr>
        <w:pStyle w:val="105"/>
        <w:spacing w:before="156" w:after="156"/>
      </w:pPr>
      <w:r>
        <w:rPr>
          <w:rFonts w:hint="eastAsia"/>
        </w:rPr>
        <w:t>监测抽样</w:t>
      </w:r>
    </w:p>
    <w:p>
      <w:pPr>
        <w:pStyle w:val="65"/>
        <w:spacing w:before="156" w:after="156"/>
      </w:pPr>
      <w:bookmarkStart w:id="68" w:name="OLE_LINK16"/>
      <w:r>
        <w:rPr>
          <w:rFonts w:hint="eastAsia"/>
        </w:rPr>
        <w:t>抽样比例</w:t>
      </w:r>
    </w:p>
    <w:p>
      <w:pPr>
        <w:pStyle w:val="56"/>
        <w:ind w:firstLine="420"/>
      </w:pPr>
      <w:bookmarkStart w:id="69" w:name="OLE_LINK17"/>
      <w:r>
        <w:rPr>
          <w:rFonts w:hint="eastAsia"/>
        </w:rPr>
        <w:t>按照2 : 4 : 4（其中羔羊20 %，周岁羊40 %，成年羊40 %）的比例抽样。</w:t>
      </w:r>
    </w:p>
    <w:bookmarkEnd w:id="68"/>
    <w:bookmarkEnd w:id="69"/>
    <w:p>
      <w:pPr>
        <w:pStyle w:val="65"/>
        <w:spacing w:before="156" w:after="156"/>
      </w:pPr>
      <w:r>
        <w:rPr>
          <w:rFonts w:hint="eastAsia"/>
        </w:rPr>
        <w:t>抽样总量</w:t>
      </w:r>
    </w:p>
    <w:p>
      <w:pPr>
        <w:pStyle w:val="56"/>
        <w:ind w:firstLine="420"/>
      </w:pPr>
      <w:r>
        <w:rPr>
          <w:rFonts w:hint="eastAsia"/>
        </w:rPr>
        <w:t xml:space="preserve"> 羊单群检测：大群（200 只以上）抽样15 %；中群（100 只</w:t>
      </w:r>
      <w:r>
        <w:rPr>
          <w:rFonts w:hint="eastAsia" w:hAnsi="宋体"/>
        </w:rPr>
        <w:t>～</w:t>
      </w:r>
      <w:r>
        <w:rPr>
          <w:rFonts w:hint="eastAsia"/>
        </w:rPr>
        <w:t>150 只）抽样25 %，小群（100只以下）抽样30 %。但不论群的大小，抽样总量不少于30 只。</w:t>
      </w:r>
    </w:p>
    <w:p>
      <w:pPr>
        <w:pStyle w:val="105"/>
        <w:spacing w:before="156" w:after="156"/>
      </w:pPr>
      <w:r>
        <w:rPr>
          <w:rFonts w:hint="eastAsia"/>
        </w:rPr>
        <w:t>监测时间和监测方式</w:t>
      </w:r>
    </w:p>
    <w:p>
      <w:pPr>
        <w:pStyle w:val="65"/>
        <w:spacing w:before="156" w:after="156"/>
      </w:pPr>
      <w:r>
        <w:rPr>
          <w:rFonts w:hint="eastAsia"/>
        </w:rPr>
        <w:t>监测时间</w:t>
      </w:r>
    </w:p>
    <w:p>
      <w:pPr>
        <w:pStyle w:val="56"/>
        <w:ind w:firstLine="420"/>
      </w:pPr>
      <w:r>
        <w:rPr>
          <w:rFonts w:hint="eastAsia"/>
        </w:rPr>
        <w:t>每年驱虫前、后和冬宰期间。</w:t>
      </w:r>
    </w:p>
    <w:p>
      <w:pPr>
        <w:pStyle w:val="65"/>
        <w:spacing w:before="156" w:after="156"/>
      </w:pPr>
      <w:r>
        <w:rPr>
          <w:rFonts w:hint="eastAsia"/>
        </w:rPr>
        <w:t>监测方式</w:t>
      </w:r>
    </w:p>
    <w:p>
      <w:pPr>
        <w:pStyle w:val="164"/>
      </w:pPr>
      <w:bookmarkStart w:id="70" w:name="OLE_LINK18"/>
      <w:r>
        <w:rPr>
          <w:rFonts w:hint="eastAsia"/>
        </w:rPr>
        <w:t>按照</w:t>
      </w:r>
      <w:r>
        <w:t>GB/T 25169</w:t>
      </w:r>
      <w:r>
        <w:rPr>
          <w:rFonts w:hint="eastAsia"/>
        </w:rPr>
        <w:t>规定的方法，</w:t>
      </w:r>
      <w:bookmarkEnd w:id="70"/>
      <w:r>
        <w:rPr>
          <w:rFonts w:hint="eastAsia"/>
        </w:rPr>
        <w:t>结合免疫学检测和粪便虫卵监测。</w:t>
      </w:r>
    </w:p>
    <w:p>
      <w:pPr>
        <w:pStyle w:val="164"/>
      </w:pPr>
      <w:r>
        <w:rPr>
          <w:rFonts w:hint="eastAsia"/>
        </w:rPr>
        <w:t>日常屠宰调查。</w:t>
      </w:r>
    </w:p>
    <w:p>
      <w:pPr>
        <w:pStyle w:val="164"/>
      </w:pPr>
      <w:r>
        <w:rPr>
          <w:rFonts w:hint="eastAsia"/>
        </w:rPr>
        <w:t>冬宰期间，进行消化道内的消化道线虫寄生状况调查。</w:t>
      </w:r>
    </w:p>
    <w:bookmarkEnd w:id="22"/>
    <w:p>
      <w:pPr>
        <w:pStyle w:val="164"/>
        <w:numPr>
          <w:ilvl w:val="0"/>
          <w:numId w:val="0"/>
        </w:numPr>
        <w:jc w:val="center"/>
      </w:pPr>
      <w:bookmarkStart w:id="71" w:name="BookMark8"/>
      <w:r>
        <w:rPr>
          <w:rFonts w:hint="eastAsia"/>
        </w:rPr>
        <w:drawing>
          <wp:inline distT="0" distB="0" distL="0" distR="0">
            <wp:extent cx="1485900" cy="317500"/>
            <wp:effectExtent l="0" t="0" r="0" b="6350"/>
            <wp:docPr id="1082972642" name="图片 1"/>
            <wp:cNvGraphicFramePr/>
            <a:graphic xmlns:a="http://schemas.openxmlformats.org/drawingml/2006/main">
              <a:graphicData uri="http://schemas.openxmlformats.org/drawingml/2006/picture">
                <pic:pic xmlns:pic="http://schemas.openxmlformats.org/drawingml/2006/picture">
                  <pic:nvPicPr>
                    <pic:cNvPr id="1082972642" name="图片 1"/>
                    <pic:cNvPicPr/>
                  </pic:nvPicPr>
                  <pic:blipFill>
                    <a:blip r:embed="rId19">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71"/>
    </w:p>
    <w:sectPr>
      <w:headerReference r:id="rId13" w:type="default"/>
      <w:footerReference r:id="rId15" w:type="default"/>
      <w:headerReference r:id="rId14" w:type="even"/>
      <w:footerReference r:id="rId16" w:type="even"/>
      <w:pgSz w:w="11906" w:h="16838"/>
      <w:pgMar w:top="2410" w:right="1134" w:bottom="1134" w:left="1134" w:header="1418" w:footer="1134" w:gutter="284"/>
      <w:pgNumType w:start="1"/>
      <w:cols w:space="425" w:num="1"/>
      <w:formProt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pPr>
    <w:r>
      <w:fldChar w:fldCharType="begin"/>
    </w:r>
    <w:r>
      <w:instrText xml:space="preserve">PAGE   \* MERGEFORMAT</w:instrText>
    </w:r>
    <w:r>
      <w:fldChar w:fldCharType="separate"/>
    </w:r>
    <w:r>
      <w:rPr>
        <w:lang w:val="zh-CN"/>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7"/>
      <w:ind w:right="720"/>
      <w:jc w:val="both"/>
      <w:rPr>
        <w:sz w:val="2"/>
        <w:szCs w:val="2"/>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I</w:t>
    </w:r>
    <w: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2"/>
    </w:pPr>
    <w:r>
      <w:fldChar w:fldCharType="begin"/>
    </w:r>
    <w:r>
      <w:instrText xml:space="preserve">PAGE   \* MERGEFORMAT</w:instrText>
    </w:r>
    <w:r>
      <w:fldChar w:fldCharType="separate"/>
    </w:r>
    <w:r>
      <w:rPr>
        <w:lang w:val="zh-CN"/>
      </w:rPr>
      <w:t>1</w:t>
    </w:r>
    <w:r>
      <w:fldChar w:fldCharType="end"/>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1"/>
    </w:pPr>
    <w:r>
      <w:fldChar w:fldCharType="begin"/>
    </w:r>
    <w:r>
      <w:instrText xml:space="preserve"> PAGE   \* MERGEFORMAT \* MERGEFORMAT </w:instrText>
    </w:r>
    <w:r>
      <w:fldChar w:fldCharType="separate"/>
    </w:r>
    <w:r>
      <w:t>1</w: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wordWrap w:val="0"/>
      <w:jc w:val="right"/>
      <w:rPr>
        <w:rFonts w:hint="eastAsia"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both"/>
      <w:rPr>
        <w:sz w:val="2"/>
        <w:szCs w:val="2"/>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1506/T XXXX—2025</w:t>
    </w:r>
    <w:r>
      <w:fldChar w:fldCharType="end"/>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fldChar w:fldCharType="begin"/>
    </w:r>
    <w:r>
      <w:instrText xml:space="preserve"> STYLEREF  标准文件_文件编号 \* MERGEFORMAT </w:instrText>
    </w:r>
    <w:r>
      <w:fldChar w:fldCharType="separate"/>
    </w:r>
    <w:r>
      <w:rPr>
        <w:rFonts w:hint="eastAsia"/>
      </w:rPr>
      <w:t>DB 1506/T XXXX—2025</w:t>
    </w:r>
    <w:r>
      <w:fldChar w:fldCharType="end"/>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1"/>
      <w:rPr>
        <w:rFonts w:hint="eastAsia"/>
      </w:rPr>
    </w:pPr>
    <w:r>
      <w:fldChar w:fldCharType="begin"/>
    </w:r>
    <w:r>
      <w:instrText xml:space="preserve"> STYLEREF  标准文件_文件编号  \* MERGEFORMAT </w:instrText>
    </w:r>
    <w:r>
      <w:fldChar w:fldCharType="separate"/>
    </w:r>
    <w:r>
      <w:rPr>
        <w:rFonts w:hint="eastAsia"/>
      </w:rPr>
      <w:t>DB 1506/T XXXX—2025</w:t>
    </w:r>
    <w:r>
      <w:fldChar w:fldCharType="end"/>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2"/>
      <w:rPr>
        <w:rFonts w:hint="eastAsia"/>
      </w:rPr>
    </w:pPr>
    <w:r>
      <w:rPr>
        <w:rFonts w:hint="eastAsia"/>
      </w:rPr>
      <w:fldChar w:fldCharType="begin"/>
    </w:r>
    <w:r>
      <w:rPr>
        <w:rFonts w:hint="eastAsia"/>
      </w:rPr>
      <w:instrText xml:space="preserve"> </w:instrText>
    </w:r>
    <w:r>
      <w:instrText xml:space="preserve">STYLEREF  标准文件_文件编号 \* MERGEFORMAT</w:instrText>
    </w:r>
    <w:r>
      <w:rPr>
        <w:rFonts w:hint="eastAsia"/>
      </w:rPr>
      <w:instrText xml:space="preserve"> </w:instrText>
    </w:r>
    <w:r>
      <w:rPr>
        <w:rFonts w:hint="eastAsia"/>
      </w:rPr>
      <w:fldChar w:fldCharType="separate"/>
    </w:r>
    <w:r>
      <w:rPr>
        <w:rFonts w:hint="eastAsia"/>
      </w:rPr>
      <w:t>DB 1506/T XXXX—2025</w:t>
    </w:r>
    <w:r>
      <w:rPr>
        <w:rFonts w:hint="eastAsia"/>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37933"/>
    <w:multiLevelType w:val="multilevel"/>
    <w:tmpl w:val="02837933"/>
    <w:lvl w:ilvl="0" w:tentative="0">
      <w:start w:val="1"/>
      <w:numFmt w:val="decimal"/>
      <w:pStyle w:val="64"/>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59"/>
      <w:suff w:val="nothing"/>
      <w:lvlText w:val="%1%2.%3　"/>
      <w:lvlJc w:val="left"/>
      <w:pPr>
        <w:ind w:left="0" w:firstLine="0"/>
      </w:pPr>
    </w:lvl>
    <w:lvl w:ilvl="3" w:tentative="0">
      <w:start w:val="1"/>
      <w:numFmt w:val="decimal"/>
      <w:pStyle w:val="118"/>
      <w:suff w:val="nothing"/>
      <w:lvlText w:val="%1%2.%3.%4　"/>
      <w:lvlJc w:val="left"/>
      <w:pPr>
        <w:ind w:left="0" w:firstLine="0"/>
      </w:pPr>
    </w:lvl>
    <w:lvl w:ilvl="4" w:tentative="0">
      <w:start w:val="1"/>
      <w:numFmt w:val="decimal"/>
      <w:pStyle w:val="153"/>
      <w:suff w:val="nothing"/>
      <w:lvlText w:val="%1%2.%3.%4.%5　"/>
      <w:lvlJc w:val="left"/>
      <w:pPr>
        <w:ind w:left="0" w:firstLine="0"/>
      </w:pPr>
    </w:lvl>
    <w:lvl w:ilvl="5" w:tentative="0">
      <w:start w:val="1"/>
      <w:numFmt w:val="decimal"/>
      <w:pStyle w:val="155"/>
      <w:suff w:val="nothing"/>
      <w:lvlText w:val="%1%2.%3.%4.%5.%6　"/>
      <w:lvlJc w:val="left"/>
      <w:pPr>
        <w:ind w:left="0" w:firstLine="0"/>
      </w:pPr>
    </w:lvl>
    <w:lvl w:ilvl="6" w:tentative="0">
      <w:start w:val="1"/>
      <w:numFmt w:val="decimal"/>
      <w:pStyle w:val="158"/>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0"/>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89"/>
      <w:lvlText w:val="%1"/>
      <w:lvlJc w:val="left"/>
      <w:pPr>
        <w:ind w:left="425" w:hanging="425"/>
      </w:pPr>
      <w:rPr>
        <w:rFonts w:hint="eastAsia"/>
      </w:rPr>
    </w:lvl>
    <w:lvl w:ilvl="1" w:tentative="0">
      <w:start w:val="1"/>
      <w:numFmt w:val="decimal"/>
      <w:pStyle w:val="200"/>
      <w:suff w:val="nothing"/>
      <w:lvlText w:val="%10.%2 "/>
      <w:lvlJc w:val="left"/>
      <w:pPr>
        <w:ind w:left="0" w:firstLine="0"/>
      </w:pPr>
      <w:rPr>
        <w:rFonts w:hint="eastAsia" w:ascii="黑体" w:eastAsia="黑体" w:hAnsiTheme="minorHAnsi"/>
        <w:b w:val="0"/>
        <w:i w:val="0"/>
        <w:sz w:val="21"/>
      </w:rPr>
    </w:lvl>
    <w:lvl w:ilvl="2" w:tentative="0">
      <w:start w:val="1"/>
      <w:numFmt w:val="decimal"/>
      <w:pStyle w:val="201"/>
      <w:suff w:val="nothing"/>
      <w:lvlText w:val="%10.%2.%3 "/>
      <w:lvlJc w:val="left"/>
      <w:pPr>
        <w:ind w:left="0" w:firstLine="0"/>
      </w:pPr>
      <w:rPr>
        <w:rFonts w:hint="eastAsia" w:ascii="黑体" w:eastAsia="黑体" w:hAnsiTheme="minorHAnsi"/>
        <w:b w:val="0"/>
        <w:i w:val="0"/>
        <w:sz w:val="21"/>
      </w:rPr>
    </w:lvl>
    <w:lvl w:ilvl="3" w:tentative="0">
      <w:start w:val="1"/>
      <w:numFmt w:val="decimal"/>
      <w:pStyle w:val="202"/>
      <w:suff w:val="nothing"/>
      <w:lvlText w:val="%10.%2.%3.%4 "/>
      <w:lvlJc w:val="left"/>
      <w:pPr>
        <w:ind w:left="0" w:firstLine="0"/>
      </w:pPr>
      <w:rPr>
        <w:rFonts w:hint="eastAsia" w:ascii="黑体" w:eastAsia="黑体" w:hAnsiTheme="minorHAnsi"/>
        <w:b w:val="0"/>
        <w:i w:val="0"/>
        <w:sz w:val="21"/>
      </w:rPr>
    </w:lvl>
    <w:lvl w:ilvl="4" w:tentative="0">
      <w:start w:val="1"/>
      <w:numFmt w:val="decimal"/>
      <w:pStyle w:val="203"/>
      <w:suff w:val="nothing"/>
      <w:lvlText w:val="%10.%2.%3.%4.%5 "/>
      <w:lvlJc w:val="left"/>
      <w:pPr>
        <w:ind w:left="0" w:firstLine="0"/>
      </w:pPr>
      <w:rPr>
        <w:rFonts w:hint="eastAsia" w:ascii="黑体" w:eastAsia="黑体" w:hAnsiTheme="minorHAnsi"/>
        <w:b w:val="0"/>
        <w:i w:val="0"/>
        <w:sz w:val="21"/>
      </w:rPr>
    </w:lvl>
    <w:lvl w:ilvl="5" w:tentative="0">
      <w:start w:val="1"/>
      <w:numFmt w:val="decimal"/>
      <w:pStyle w:val="204"/>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1"/>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7"/>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D20F90"/>
    <w:multiLevelType w:val="multilevel"/>
    <w:tmpl w:val="1AD20F90"/>
    <w:lvl w:ilvl="0" w:tentative="0">
      <w:start w:val="1"/>
      <w:numFmt w:val="none"/>
      <w:pStyle w:val="110"/>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8">
    <w:nsid w:val="1AF15012"/>
    <w:multiLevelType w:val="multilevel"/>
    <w:tmpl w:val="1AF15012"/>
    <w:lvl w:ilvl="0" w:tentative="0">
      <w:start w:val="1"/>
      <w:numFmt w:val="upperLetter"/>
      <w:pStyle w:val="85"/>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9">
    <w:nsid w:val="1EAA1992"/>
    <w:multiLevelType w:val="multilevel"/>
    <w:tmpl w:val="1EAA1992"/>
    <w:lvl w:ilvl="0" w:tentative="0">
      <w:start w:val="1"/>
      <w:numFmt w:val="none"/>
      <w:pStyle w:val="92"/>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0">
    <w:nsid w:val="2C5917C3"/>
    <w:multiLevelType w:val="multilevel"/>
    <w:tmpl w:val="2C5917C3"/>
    <w:lvl w:ilvl="0" w:tentative="0">
      <w:start w:val="1"/>
      <w:numFmt w:val="none"/>
      <w:pStyle w:val="132"/>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7"/>
      <w:lvlText w:val=""/>
      <w:lvlJc w:val="left"/>
      <w:pPr>
        <w:ind w:left="851" w:hanging="431"/>
      </w:pPr>
      <w:rPr>
        <w:rFonts w:hint="default" w:ascii="Symbol" w:hAnsi="Symbol"/>
        <w:sz w:val="21"/>
      </w:rPr>
    </w:lvl>
    <w:lvl w:ilvl="2" w:tentative="0">
      <w:start w:val="1"/>
      <w:numFmt w:val="bullet"/>
      <w:pStyle w:val="172"/>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1">
    <w:nsid w:val="32F04FB2"/>
    <w:multiLevelType w:val="multilevel"/>
    <w:tmpl w:val="32F04FB2"/>
    <w:lvl w:ilvl="0" w:tentative="0">
      <w:start w:val="1"/>
      <w:numFmt w:val="lowerLetter"/>
      <w:pStyle w:val="101"/>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2">
    <w:nsid w:val="44C50F90"/>
    <w:multiLevelType w:val="multilevel"/>
    <w:tmpl w:val="44C50F90"/>
    <w:lvl w:ilvl="0" w:tentative="0">
      <w:start w:val="1"/>
      <w:numFmt w:val="lowerLetter"/>
      <w:pStyle w:val="174"/>
      <w:lvlText w:val="%1)"/>
      <w:lvlJc w:val="left"/>
      <w:pPr>
        <w:tabs>
          <w:tab w:val="left" w:pos="851"/>
        </w:tabs>
        <w:ind w:left="851" w:hanging="426"/>
      </w:pPr>
      <w:rPr>
        <w:rFonts w:hint="eastAsia" w:ascii="宋体" w:hAnsi="Times New Roman" w:eastAsia="宋体"/>
        <w:sz w:val="21"/>
      </w:rPr>
    </w:lvl>
    <w:lvl w:ilvl="1" w:tentative="0">
      <w:start w:val="1"/>
      <w:numFmt w:val="decimal"/>
      <w:pStyle w:val="109"/>
      <w:lvlText w:val="%2)"/>
      <w:lvlJc w:val="left"/>
      <w:pPr>
        <w:tabs>
          <w:tab w:val="left" w:pos="1276"/>
        </w:tabs>
        <w:ind w:left="1276" w:hanging="425"/>
      </w:pPr>
      <w:rPr>
        <w:rFonts w:hint="eastAsia" w:ascii="宋体" w:hAnsi="Times New Roman" w:eastAsia="宋体"/>
        <w:sz w:val="21"/>
      </w:rPr>
    </w:lvl>
    <w:lvl w:ilvl="2" w:tentative="0">
      <w:start w:val="1"/>
      <w:numFmt w:val="decimal"/>
      <w:pStyle w:val="117"/>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3">
    <w:nsid w:val="48802D1C"/>
    <w:multiLevelType w:val="multilevel"/>
    <w:tmpl w:val="48802D1C"/>
    <w:lvl w:ilvl="0" w:tentative="0">
      <w:start w:val="1"/>
      <w:numFmt w:val="upperLetter"/>
      <w:pStyle w:val="198"/>
      <w:lvlText w:val="%1"/>
      <w:lvlJc w:val="left"/>
      <w:pPr>
        <w:ind w:left="420" w:hanging="420"/>
      </w:pPr>
      <w:rPr>
        <w:rFonts w:hint="eastAsia"/>
      </w:rPr>
    </w:lvl>
    <w:lvl w:ilvl="1" w:tentative="0">
      <w:start w:val="1"/>
      <w:numFmt w:val="decimal"/>
      <w:pStyle w:val="83"/>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4">
    <w:nsid w:val="4B733A5F"/>
    <w:multiLevelType w:val="multilevel"/>
    <w:tmpl w:val="4B733A5F"/>
    <w:lvl w:ilvl="0" w:tentative="0">
      <w:start w:val="1"/>
      <w:numFmt w:val="decimal"/>
      <w:pStyle w:val="183"/>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5">
    <w:nsid w:val="4E5D0534"/>
    <w:multiLevelType w:val="multilevel"/>
    <w:tmpl w:val="4E5D0534"/>
    <w:lvl w:ilvl="0" w:tentative="0">
      <w:start w:val="1"/>
      <w:numFmt w:val="decimal"/>
      <w:pStyle w:val="116"/>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6">
    <w:nsid w:val="54632751"/>
    <w:multiLevelType w:val="multilevel"/>
    <w:tmpl w:val="54632751"/>
    <w:lvl w:ilvl="0" w:tentative="0">
      <w:start w:val="1"/>
      <w:numFmt w:val="none"/>
      <w:pStyle w:val="93"/>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7">
    <w:nsid w:val="557C2AF5"/>
    <w:multiLevelType w:val="multilevel"/>
    <w:tmpl w:val="557C2AF5"/>
    <w:lvl w:ilvl="0" w:tentative="0">
      <w:start w:val="1"/>
      <w:numFmt w:val="decimal"/>
      <w:pStyle w:val="114"/>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603797C"/>
    <w:multiLevelType w:val="multilevel"/>
    <w:tmpl w:val="5603797C"/>
    <w:lvl w:ilvl="0" w:tentative="0">
      <w:start w:val="1"/>
      <w:numFmt w:val="upperLetter"/>
      <w:pStyle w:val="199"/>
      <w:suff w:val="space"/>
      <w:lvlText w:val="%1"/>
      <w:lvlJc w:val="left"/>
      <w:pPr>
        <w:ind w:left="425" w:hanging="425"/>
      </w:pPr>
      <w:rPr>
        <w:rFonts w:hint="eastAsia"/>
      </w:rPr>
    </w:lvl>
    <w:lvl w:ilvl="1" w:tentative="0">
      <w:start w:val="1"/>
      <w:numFmt w:val="decimal"/>
      <w:pStyle w:val="77"/>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64D2089"/>
    <w:multiLevelType w:val="multilevel"/>
    <w:tmpl w:val="564D2089"/>
    <w:lvl w:ilvl="0" w:tentative="0">
      <w:start w:val="1"/>
      <w:numFmt w:val="none"/>
      <w:pStyle w:val="111"/>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0">
    <w:nsid w:val="644622F9"/>
    <w:multiLevelType w:val="multilevel"/>
    <w:tmpl w:val="644622F9"/>
    <w:lvl w:ilvl="0" w:tentative="0">
      <w:start w:val="1"/>
      <w:numFmt w:val="upperRoman"/>
      <w:pStyle w:val="168"/>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1">
    <w:nsid w:val="646260FA"/>
    <w:multiLevelType w:val="multilevel"/>
    <w:tmpl w:val="646260FA"/>
    <w:lvl w:ilvl="0" w:tentative="0">
      <w:start w:val="1"/>
      <w:numFmt w:val="decimal"/>
      <w:pStyle w:val="112"/>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2">
    <w:nsid w:val="654A26C9"/>
    <w:multiLevelType w:val="multilevel"/>
    <w:tmpl w:val="654A26C9"/>
    <w:lvl w:ilvl="0" w:tentative="0">
      <w:start w:val="1"/>
      <w:numFmt w:val="none"/>
      <w:pStyle w:val="189"/>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3">
    <w:nsid w:val="657D3FBC"/>
    <w:multiLevelType w:val="multilevel"/>
    <w:tmpl w:val="657D3FBC"/>
    <w:lvl w:ilvl="0" w:tentative="0">
      <w:start w:val="1"/>
      <w:numFmt w:val="upperLetter"/>
      <w:pStyle w:val="76"/>
      <w:suff w:val="nothing"/>
      <w:lvlText w:val="附录%1"/>
      <w:lvlJc w:val="left"/>
      <w:pPr>
        <w:ind w:left="0" w:firstLine="0"/>
      </w:pPr>
      <w:rPr>
        <w:rFonts w:hint="eastAsia"/>
        <w:spacing w:val="100"/>
      </w:rPr>
    </w:lvl>
    <w:lvl w:ilvl="1" w:tentative="0">
      <w:start w:val="1"/>
      <w:numFmt w:val="decimal"/>
      <w:pStyle w:val="78"/>
      <w:suff w:val="nothing"/>
      <w:lvlText w:val="%1.%2　"/>
      <w:lvlJc w:val="left"/>
      <w:pPr>
        <w:ind w:left="0" w:firstLine="0"/>
      </w:pPr>
      <w:rPr>
        <w:rFonts w:hint="eastAsia" w:ascii="黑体" w:eastAsia="黑体"/>
        <w:b w:val="0"/>
        <w:i w:val="0"/>
        <w:sz w:val="21"/>
      </w:rPr>
    </w:lvl>
    <w:lvl w:ilvl="2" w:tentative="0">
      <w:start w:val="1"/>
      <w:numFmt w:val="decimal"/>
      <w:pStyle w:val="79"/>
      <w:suff w:val="nothing"/>
      <w:lvlText w:val="%1.%2.%3　"/>
      <w:lvlJc w:val="left"/>
      <w:pPr>
        <w:ind w:left="0" w:firstLine="0"/>
      </w:pPr>
      <w:rPr>
        <w:rFonts w:hint="eastAsia" w:ascii="黑体" w:eastAsia="黑体"/>
        <w:b w:val="0"/>
        <w:i w:val="0"/>
        <w:sz w:val="21"/>
      </w:rPr>
    </w:lvl>
    <w:lvl w:ilvl="3" w:tentative="0">
      <w:start w:val="1"/>
      <w:numFmt w:val="decimal"/>
      <w:pStyle w:val="81"/>
      <w:suff w:val="nothing"/>
      <w:lvlText w:val="%1.%2.%3.%4　"/>
      <w:lvlJc w:val="left"/>
      <w:pPr>
        <w:ind w:left="0" w:firstLine="0"/>
      </w:pPr>
      <w:rPr>
        <w:rFonts w:hint="eastAsia" w:ascii="黑体" w:eastAsia="黑体"/>
        <w:b w:val="0"/>
        <w:i w:val="0"/>
        <w:sz w:val="21"/>
      </w:rPr>
    </w:lvl>
    <w:lvl w:ilvl="4" w:tentative="0">
      <w:start w:val="1"/>
      <w:numFmt w:val="decimal"/>
      <w:pStyle w:val="82"/>
      <w:suff w:val="nothing"/>
      <w:lvlText w:val="%1.%2.%3.%4.%5　"/>
      <w:lvlJc w:val="left"/>
      <w:pPr>
        <w:ind w:left="0" w:firstLine="0"/>
      </w:pPr>
      <w:rPr>
        <w:rFonts w:hint="eastAsia" w:ascii="黑体" w:eastAsia="黑体"/>
        <w:b w:val="0"/>
        <w:i w:val="0"/>
        <w:sz w:val="21"/>
      </w:rPr>
    </w:lvl>
    <w:lvl w:ilvl="5" w:tentative="0">
      <w:start w:val="1"/>
      <w:numFmt w:val="decimal"/>
      <w:pStyle w:val="84"/>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4">
    <w:nsid w:val="69506ABF"/>
    <w:multiLevelType w:val="multilevel"/>
    <w:tmpl w:val="69506ABF"/>
    <w:lvl w:ilvl="0" w:tentative="0">
      <w:start w:val="1"/>
      <w:numFmt w:val="bullet"/>
      <w:pStyle w:val="188"/>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5">
    <w:nsid w:val="6CA41985"/>
    <w:multiLevelType w:val="multilevel"/>
    <w:tmpl w:val="6CA41985"/>
    <w:lvl w:ilvl="0" w:tentative="0">
      <w:start w:val="1"/>
      <w:numFmt w:val="decimal"/>
      <w:pStyle w:val="97"/>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6">
    <w:nsid w:val="6CE42AC1"/>
    <w:multiLevelType w:val="multilevel"/>
    <w:tmpl w:val="6CE42AC1"/>
    <w:lvl w:ilvl="0" w:tentative="0">
      <w:start w:val="1"/>
      <w:numFmt w:val="lowerLetter"/>
      <w:pStyle w:val="173"/>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6CEA2025"/>
    <w:multiLevelType w:val="multilevel"/>
    <w:tmpl w:val="6CEA2025"/>
    <w:lvl w:ilvl="0" w:tentative="0">
      <w:start w:val="1"/>
      <w:numFmt w:val="none"/>
      <w:pStyle w:val="152"/>
      <w:suff w:val="nothing"/>
      <w:lvlText w:val="%1"/>
      <w:lvlJc w:val="left"/>
      <w:pPr>
        <w:ind w:left="0" w:firstLine="0"/>
      </w:pPr>
      <w:rPr>
        <w:rFonts w:hint="eastAsia"/>
      </w:rPr>
    </w:lvl>
    <w:lvl w:ilvl="1" w:tentative="0">
      <w:start w:val="1"/>
      <w:numFmt w:val="decimal"/>
      <w:pStyle w:val="104"/>
      <w:suff w:val="nothing"/>
      <w:lvlText w:val="%1%2　"/>
      <w:lvlJc w:val="left"/>
      <w:pPr>
        <w:ind w:left="0" w:firstLine="0"/>
      </w:pPr>
      <w:rPr>
        <w:rFonts w:hint="eastAsia" w:ascii="黑体" w:eastAsia="黑体"/>
        <w:b w:val="0"/>
        <w:i w:val="0"/>
        <w:sz w:val="21"/>
      </w:rPr>
    </w:lvl>
    <w:lvl w:ilvl="2" w:tentative="0">
      <w:start w:val="1"/>
      <w:numFmt w:val="decimal"/>
      <w:pStyle w:val="105"/>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5"/>
      <w:suff w:val="nothing"/>
      <w:lvlText w:val="%1%2.%3.%4　"/>
      <w:lvlJc w:val="left"/>
      <w:pPr>
        <w:ind w:left="0" w:firstLine="0"/>
      </w:pPr>
      <w:rPr>
        <w:rFonts w:hint="eastAsia" w:ascii="黑体" w:eastAsia="黑体"/>
        <w:b w:val="0"/>
        <w:i w:val="0"/>
        <w:sz w:val="21"/>
      </w:rPr>
    </w:lvl>
    <w:lvl w:ilvl="4" w:tentative="0">
      <w:start w:val="1"/>
      <w:numFmt w:val="decimal"/>
      <w:pStyle w:val="94"/>
      <w:suff w:val="nothing"/>
      <w:lvlText w:val="%1%2.%3.%4.%5　"/>
      <w:lvlJc w:val="left"/>
      <w:pPr>
        <w:ind w:left="0" w:firstLine="0"/>
      </w:pPr>
      <w:rPr>
        <w:rFonts w:hint="eastAsia" w:ascii="黑体" w:eastAsia="黑体"/>
        <w:b w:val="0"/>
        <w:i w:val="0"/>
        <w:sz w:val="21"/>
      </w:rPr>
    </w:lvl>
    <w:lvl w:ilvl="5" w:tentative="0">
      <w:start w:val="1"/>
      <w:numFmt w:val="decimal"/>
      <w:pStyle w:val="98"/>
      <w:suff w:val="nothing"/>
      <w:lvlText w:val="%1%2.%3.%4.%5.%6　"/>
      <w:lvlJc w:val="left"/>
      <w:pPr>
        <w:ind w:left="0" w:firstLine="0"/>
      </w:pPr>
      <w:rPr>
        <w:rFonts w:hint="eastAsia" w:ascii="黑体" w:eastAsia="黑体"/>
        <w:b w:val="0"/>
        <w:i w:val="0"/>
        <w:sz w:val="21"/>
      </w:rPr>
    </w:lvl>
    <w:lvl w:ilvl="6" w:tentative="0">
      <w:start w:val="1"/>
      <w:numFmt w:val="decimal"/>
      <w:pStyle w:val="103"/>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28">
    <w:nsid w:val="6DBF04F4"/>
    <w:multiLevelType w:val="multilevel"/>
    <w:tmpl w:val="6DBF04F4"/>
    <w:lvl w:ilvl="0" w:tentative="0">
      <w:start w:val="1"/>
      <w:numFmt w:val="none"/>
      <w:pStyle w:val="179"/>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9">
    <w:nsid w:val="6DF35F19"/>
    <w:multiLevelType w:val="multilevel"/>
    <w:tmpl w:val="6DF35F19"/>
    <w:lvl w:ilvl="0" w:tentative="0">
      <w:start w:val="1"/>
      <w:numFmt w:val="decimal"/>
      <w:pStyle w:val="115"/>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0">
    <w:nsid w:val="76933334"/>
    <w:multiLevelType w:val="multilevel"/>
    <w:tmpl w:val="76933334"/>
    <w:lvl w:ilvl="0" w:tentative="0">
      <w:start w:val="1"/>
      <w:numFmt w:val="none"/>
      <w:pStyle w:val="139"/>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7"/>
  </w:num>
  <w:num w:numId="3">
    <w:abstractNumId w:val="5"/>
  </w:num>
  <w:num w:numId="4">
    <w:abstractNumId w:val="23"/>
  </w:num>
  <w:num w:numId="5">
    <w:abstractNumId w:val="18"/>
  </w:num>
  <w:num w:numId="6">
    <w:abstractNumId w:val="13"/>
  </w:num>
  <w:num w:numId="7">
    <w:abstractNumId w:val="8"/>
  </w:num>
  <w:num w:numId="8">
    <w:abstractNumId w:val="3"/>
  </w:num>
  <w:num w:numId="9">
    <w:abstractNumId w:val="9"/>
  </w:num>
  <w:num w:numId="10">
    <w:abstractNumId w:val="16"/>
  </w:num>
  <w:num w:numId="11">
    <w:abstractNumId w:val="25"/>
  </w:num>
  <w:num w:numId="12">
    <w:abstractNumId w:val="11"/>
  </w:num>
  <w:num w:numId="13">
    <w:abstractNumId w:val="12"/>
  </w:num>
  <w:num w:numId="14">
    <w:abstractNumId w:val="7"/>
  </w:num>
  <w:num w:numId="15">
    <w:abstractNumId w:val="19"/>
  </w:num>
  <w:num w:numId="16">
    <w:abstractNumId w:val="21"/>
  </w:num>
  <w:num w:numId="17">
    <w:abstractNumId w:val="17"/>
  </w:num>
  <w:num w:numId="18">
    <w:abstractNumId w:val="29"/>
  </w:num>
  <w:num w:numId="19">
    <w:abstractNumId w:val="15"/>
  </w:num>
  <w:num w:numId="20">
    <w:abstractNumId w:val="1"/>
  </w:num>
  <w:num w:numId="21">
    <w:abstractNumId w:val="10"/>
  </w:num>
  <w:num w:numId="22">
    <w:abstractNumId w:val="30"/>
  </w:num>
  <w:num w:numId="23">
    <w:abstractNumId w:val="20"/>
  </w:num>
  <w:num w:numId="24">
    <w:abstractNumId w:val="6"/>
  </w:num>
  <w:num w:numId="25">
    <w:abstractNumId w:val="26"/>
  </w:num>
  <w:num w:numId="26">
    <w:abstractNumId w:val="28"/>
  </w:num>
  <w:num w:numId="27">
    <w:abstractNumId w:val="2"/>
  </w:num>
  <w:num w:numId="28">
    <w:abstractNumId w:val="4"/>
  </w:num>
  <w:num w:numId="29">
    <w:abstractNumId w:val="14"/>
  </w:num>
  <w:num w:numId="30">
    <w:abstractNumId w:val="24"/>
  </w:num>
  <w:num w:numId="3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attachedTemplate r:id="rId1"/>
  <w:documentProtection w:edit="forms" w:enforcement="1" w:cryptProviderType="rsaAES" w:cryptAlgorithmClass="hash" w:cryptAlgorithmType="typeAny" w:cryptAlgorithmSid="14" w:cryptSpinCount="100000" w:hash="zY7cngXOIMsCqfCG13G6PIXSfuah4kjayusL2oTeS+ynMnySq5JBp4mFrJJeybwnJhCqGYzQ3muF+23WeGhNyA==" w:salt="Y93w/sl0TpKk5rmP30u6Hg=="/>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40E3"/>
    <w:rsid w:val="0000040A"/>
    <w:rsid w:val="00000A94"/>
    <w:rsid w:val="00001972"/>
    <w:rsid w:val="00001D9A"/>
    <w:rsid w:val="00007B3A"/>
    <w:rsid w:val="000107E0"/>
    <w:rsid w:val="00011FDE"/>
    <w:rsid w:val="00012FFD"/>
    <w:rsid w:val="00014162"/>
    <w:rsid w:val="00014340"/>
    <w:rsid w:val="00016A9C"/>
    <w:rsid w:val="00022184"/>
    <w:rsid w:val="00022762"/>
    <w:rsid w:val="000238E0"/>
    <w:rsid w:val="000249DB"/>
    <w:rsid w:val="0002595E"/>
    <w:rsid w:val="000303C3"/>
    <w:rsid w:val="000331D3"/>
    <w:rsid w:val="000346A5"/>
    <w:rsid w:val="000359C3"/>
    <w:rsid w:val="00035A7D"/>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7F1E"/>
    <w:rsid w:val="00071CC0"/>
    <w:rsid w:val="00073C8C"/>
    <w:rsid w:val="00077B64"/>
    <w:rsid w:val="00080A1C"/>
    <w:rsid w:val="00082317"/>
    <w:rsid w:val="00083D2C"/>
    <w:rsid w:val="00086AA1"/>
    <w:rsid w:val="00087A77"/>
    <w:rsid w:val="00090CA6"/>
    <w:rsid w:val="00092B8A"/>
    <w:rsid w:val="00092FB0"/>
    <w:rsid w:val="000934C5"/>
    <w:rsid w:val="00093D25"/>
    <w:rsid w:val="00093DAB"/>
    <w:rsid w:val="00094D73"/>
    <w:rsid w:val="00096D63"/>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2808"/>
    <w:rsid w:val="000D329A"/>
    <w:rsid w:val="000D4B9C"/>
    <w:rsid w:val="000D4EB6"/>
    <w:rsid w:val="000D753B"/>
    <w:rsid w:val="000E4C9E"/>
    <w:rsid w:val="000E6FD7"/>
    <w:rsid w:val="000F06E1"/>
    <w:rsid w:val="000F0E3C"/>
    <w:rsid w:val="000F19D5"/>
    <w:rsid w:val="000F4AEA"/>
    <w:rsid w:val="000F633F"/>
    <w:rsid w:val="000F67E9"/>
    <w:rsid w:val="00104926"/>
    <w:rsid w:val="00105225"/>
    <w:rsid w:val="00113B1E"/>
    <w:rsid w:val="0011711C"/>
    <w:rsid w:val="0012059C"/>
    <w:rsid w:val="00124E4F"/>
    <w:rsid w:val="001260B7"/>
    <w:rsid w:val="001265CB"/>
    <w:rsid w:val="001321C6"/>
    <w:rsid w:val="001325C4"/>
    <w:rsid w:val="00133010"/>
    <w:rsid w:val="001338EE"/>
    <w:rsid w:val="00133AAE"/>
    <w:rsid w:val="00135323"/>
    <w:rsid w:val="001356C4"/>
    <w:rsid w:val="00141114"/>
    <w:rsid w:val="00142969"/>
    <w:rsid w:val="001446C2"/>
    <w:rsid w:val="001457E7"/>
    <w:rsid w:val="00145D9D"/>
    <w:rsid w:val="00146388"/>
    <w:rsid w:val="001529E5"/>
    <w:rsid w:val="00153C7E"/>
    <w:rsid w:val="00156B25"/>
    <w:rsid w:val="00156E1A"/>
    <w:rsid w:val="00157894"/>
    <w:rsid w:val="00157B55"/>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52C9"/>
    <w:rsid w:val="00190087"/>
    <w:rsid w:val="001913C4"/>
    <w:rsid w:val="0019348F"/>
    <w:rsid w:val="00193A07"/>
    <w:rsid w:val="00194C95"/>
    <w:rsid w:val="00195C34"/>
    <w:rsid w:val="00196EF5"/>
    <w:rsid w:val="001A1A53"/>
    <w:rsid w:val="001A234A"/>
    <w:rsid w:val="001A4CF3"/>
    <w:rsid w:val="001B06E8"/>
    <w:rsid w:val="001B2F2E"/>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E1B6A"/>
    <w:rsid w:val="001E2484"/>
    <w:rsid w:val="001E3CC4"/>
    <w:rsid w:val="001E4882"/>
    <w:rsid w:val="001E73AB"/>
    <w:rsid w:val="001F092D"/>
    <w:rsid w:val="001F143A"/>
    <w:rsid w:val="001F1605"/>
    <w:rsid w:val="001F2508"/>
    <w:rsid w:val="001F4816"/>
    <w:rsid w:val="001F4EE9"/>
    <w:rsid w:val="001F69B4"/>
    <w:rsid w:val="001F77C7"/>
    <w:rsid w:val="00200183"/>
    <w:rsid w:val="00200333"/>
    <w:rsid w:val="0020107D"/>
    <w:rsid w:val="00202AA4"/>
    <w:rsid w:val="002031F7"/>
    <w:rsid w:val="002040E6"/>
    <w:rsid w:val="0020527B"/>
    <w:rsid w:val="00205F2C"/>
    <w:rsid w:val="00210B15"/>
    <w:rsid w:val="002142EA"/>
    <w:rsid w:val="002204BB"/>
    <w:rsid w:val="00221B79"/>
    <w:rsid w:val="00221C6B"/>
    <w:rsid w:val="002253A1"/>
    <w:rsid w:val="00225CF8"/>
    <w:rsid w:val="0022794E"/>
    <w:rsid w:val="00233D64"/>
    <w:rsid w:val="0023482A"/>
    <w:rsid w:val="002359CB"/>
    <w:rsid w:val="00243540"/>
    <w:rsid w:val="0024497B"/>
    <w:rsid w:val="0024515B"/>
    <w:rsid w:val="00246021"/>
    <w:rsid w:val="0024666E"/>
    <w:rsid w:val="00247F52"/>
    <w:rsid w:val="00250B25"/>
    <w:rsid w:val="00250BBE"/>
    <w:rsid w:val="002515C2"/>
    <w:rsid w:val="0025194F"/>
    <w:rsid w:val="0026148A"/>
    <w:rsid w:val="00262696"/>
    <w:rsid w:val="00263D25"/>
    <w:rsid w:val="002643C3"/>
    <w:rsid w:val="00264A0C"/>
    <w:rsid w:val="00266EEB"/>
    <w:rsid w:val="00267EF4"/>
    <w:rsid w:val="00270CB8"/>
    <w:rsid w:val="00272B08"/>
    <w:rsid w:val="00281BB8"/>
    <w:rsid w:val="00281E9E"/>
    <w:rsid w:val="00282405"/>
    <w:rsid w:val="00285170"/>
    <w:rsid w:val="00285361"/>
    <w:rsid w:val="00292D60"/>
    <w:rsid w:val="00293B30"/>
    <w:rsid w:val="00294D34"/>
    <w:rsid w:val="00294E3B"/>
    <w:rsid w:val="00296193"/>
    <w:rsid w:val="00296C66"/>
    <w:rsid w:val="00296EBE"/>
    <w:rsid w:val="002974E3"/>
    <w:rsid w:val="002A084B"/>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E06"/>
    <w:rsid w:val="002C1E1C"/>
    <w:rsid w:val="002C3F07"/>
    <w:rsid w:val="002C5278"/>
    <w:rsid w:val="002C7EBB"/>
    <w:rsid w:val="002D06C1"/>
    <w:rsid w:val="002D42B5"/>
    <w:rsid w:val="002D4F1A"/>
    <w:rsid w:val="002D6EC6"/>
    <w:rsid w:val="002D79AC"/>
    <w:rsid w:val="002E039D"/>
    <w:rsid w:val="002E4D5A"/>
    <w:rsid w:val="002E6326"/>
    <w:rsid w:val="002F30E0"/>
    <w:rsid w:val="002F35E4"/>
    <w:rsid w:val="002F3730"/>
    <w:rsid w:val="002F38E1"/>
    <w:rsid w:val="002F7AF6"/>
    <w:rsid w:val="00300E63"/>
    <w:rsid w:val="00302F5F"/>
    <w:rsid w:val="0030441D"/>
    <w:rsid w:val="00306063"/>
    <w:rsid w:val="00313B85"/>
    <w:rsid w:val="00314179"/>
    <w:rsid w:val="00317988"/>
    <w:rsid w:val="003221B4"/>
    <w:rsid w:val="0032258D"/>
    <w:rsid w:val="00322E62"/>
    <w:rsid w:val="00324D13"/>
    <w:rsid w:val="00324D2A"/>
    <w:rsid w:val="00324EDD"/>
    <w:rsid w:val="003331E4"/>
    <w:rsid w:val="00336C64"/>
    <w:rsid w:val="00337162"/>
    <w:rsid w:val="0034194F"/>
    <w:rsid w:val="00344605"/>
    <w:rsid w:val="003474AA"/>
    <w:rsid w:val="00350D1D"/>
    <w:rsid w:val="00352C83"/>
    <w:rsid w:val="003615D2"/>
    <w:rsid w:val="0036429C"/>
    <w:rsid w:val="00364A53"/>
    <w:rsid w:val="0036521F"/>
    <w:rsid w:val="003654CB"/>
    <w:rsid w:val="00365AA9"/>
    <w:rsid w:val="00365F86"/>
    <w:rsid w:val="00365F87"/>
    <w:rsid w:val="00366E89"/>
    <w:rsid w:val="003705F4"/>
    <w:rsid w:val="00370D58"/>
    <w:rsid w:val="00371316"/>
    <w:rsid w:val="00376713"/>
    <w:rsid w:val="00381815"/>
    <w:rsid w:val="003819AF"/>
    <w:rsid w:val="003820E9"/>
    <w:rsid w:val="00382DE7"/>
    <w:rsid w:val="00384FFC"/>
    <w:rsid w:val="003872FC"/>
    <w:rsid w:val="00387ADC"/>
    <w:rsid w:val="00390020"/>
    <w:rsid w:val="003903D6"/>
    <w:rsid w:val="00390EE6"/>
    <w:rsid w:val="0039118F"/>
    <w:rsid w:val="00392AD7"/>
    <w:rsid w:val="003938D9"/>
    <w:rsid w:val="00394376"/>
    <w:rsid w:val="003943FF"/>
    <w:rsid w:val="00395700"/>
    <w:rsid w:val="003974EB"/>
    <w:rsid w:val="00397CC5"/>
    <w:rsid w:val="003A1582"/>
    <w:rsid w:val="003A4077"/>
    <w:rsid w:val="003B09AD"/>
    <w:rsid w:val="003B1F18"/>
    <w:rsid w:val="003B5BF0"/>
    <w:rsid w:val="003B60BF"/>
    <w:rsid w:val="003B6BE3"/>
    <w:rsid w:val="003C010C"/>
    <w:rsid w:val="003C0A6C"/>
    <w:rsid w:val="003C14F8"/>
    <w:rsid w:val="003C5A43"/>
    <w:rsid w:val="003D0519"/>
    <w:rsid w:val="003D0FF6"/>
    <w:rsid w:val="003D262C"/>
    <w:rsid w:val="003D6D61"/>
    <w:rsid w:val="003E091D"/>
    <w:rsid w:val="003E1C53"/>
    <w:rsid w:val="003E2A69"/>
    <w:rsid w:val="003E2D49"/>
    <w:rsid w:val="003E2FD4"/>
    <w:rsid w:val="003E49F6"/>
    <w:rsid w:val="003E660F"/>
    <w:rsid w:val="003F0841"/>
    <w:rsid w:val="003F23D3"/>
    <w:rsid w:val="003F3F08"/>
    <w:rsid w:val="003F49F1"/>
    <w:rsid w:val="003F6272"/>
    <w:rsid w:val="00400E72"/>
    <w:rsid w:val="00401400"/>
    <w:rsid w:val="00404869"/>
    <w:rsid w:val="00405884"/>
    <w:rsid w:val="00407D39"/>
    <w:rsid w:val="0041477A"/>
    <w:rsid w:val="004167A3"/>
    <w:rsid w:val="004240E3"/>
    <w:rsid w:val="00432DAA"/>
    <w:rsid w:val="00434305"/>
    <w:rsid w:val="00435DF7"/>
    <w:rsid w:val="0044083F"/>
    <w:rsid w:val="00440C3D"/>
    <w:rsid w:val="00441AE7"/>
    <w:rsid w:val="004429ED"/>
    <w:rsid w:val="00445574"/>
    <w:rsid w:val="004467FB"/>
    <w:rsid w:val="00452D6B"/>
    <w:rsid w:val="00454484"/>
    <w:rsid w:val="0045517B"/>
    <w:rsid w:val="00463B77"/>
    <w:rsid w:val="00463C7B"/>
    <w:rsid w:val="004644A6"/>
    <w:rsid w:val="004659BD"/>
    <w:rsid w:val="00470775"/>
    <w:rsid w:val="004746B1"/>
    <w:rsid w:val="0047583F"/>
    <w:rsid w:val="00475DE8"/>
    <w:rsid w:val="00481C44"/>
    <w:rsid w:val="00484936"/>
    <w:rsid w:val="00485C89"/>
    <w:rsid w:val="00486BE3"/>
    <w:rsid w:val="004905E4"/>
    <w:rsid w:val="00490A89"/>
    <w:rsid w:val="00490AB4"/>
    <w:rsid w:val="00492F02"/>
    <w:rsid w:val="004939AE"/>
    <w:rsid w:val="004A12DF"/>
    <w:rsid w:val="004A17E6"/>
    <w:rsid w:val="004A1BA8"/>
    <w:rsid w:val="004A4B57"/>
    <w:rsid w:val="004A63FA"/>
    <w:rsid w:val="004B0272"/>
    <w:rsid w:val="004B2701"/>
    <w:rsid w:val="004B2E1B"/>
    <w:rsid w:val="004B3AA8"/>
    <w:rsid w:val="004B3E93"/>
    <w:rsid w:val="004B713D"/>
    <w:rsid w:val="004C1FBC"/>
    <w:rsid w:val="004C3F1D"/>
    <w:rsid w:val="004C458D"/>
    <w:rsid w:val="004C7556"/>
    <w:rsid w:val="004C7E8B"/>
    <w:rsid w:val="004C7E9D"/>
    <w:rsid w:val="004C7F67"/>
    <w:rsid w:val="004D076D"/>
    <w:rsid w:val="004D0EF1"/>
    <w:rsid w:val="004D2253"/>
    <w:rsid w:val="004D4406"/>
    <w:rsid w:val="004D7C42"/>
    <w:rsid w:val="004E0465"/>
    <w:rsid w:val="004E127B"/>
    <w:rsid w:val="004E1C0A"/>
    <w:rsid w:val="004E2B06"/>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6591"/>
    <w:rsid w:val="005073F0"/>
    <w:rsid w:val="00510A7B"/>
    <w:rsid w:val="00512F6E"/>
    <w:rsid w:val="00513038"/>
    <w:rsid w:val="00514174"/>
    <w:rsid w:val="00516088"/>
    <w:rsid w:val="00516B0B"/>
    <w:rsid w:val="005220EC"/>
    <w:rsid w:val="00523F95"/>
    <w:rsid w:val="00524D65"/>
    <w:rsid w:val="00525B16"/>
    <w:rsid w:val="00533D04"/>
    <w:rsid w:val="00534804"/>
    <w:rsid w:val="00534BDF"/>
    <w:rsid w:val="005354EA"/>
    <w:rsid w:val="0053585F"/>
    <w:rsid w:val="00535EC4"/>
    <w:rsid w:val="00535ED9"/>
    <w:rsid w:val="0053692B"/>
    <w:rsid w:val="00541853"/>
    <w:rsid w:val="00543BDA"/>
    <w:rsid w:val="005441CC"/>
    <w:rsid w:val="0054587B"/>
    <w:rsid w:val="005479DA"/>
    <w:rsid w:val="00547BCC"/>
    <w:rsid w:val="0055013B"/>
    <w:rsid w:val="00551F6F"/>
    <w:rsid w:val="00555044"/>
    <w:rsid w:val="00561475"/>
    <w:rsid w:val="0056487B"/>
    <w:rsid w:val="00564FB9"/>
    <w:rsid w:val="00565863"/>
    <w:rsid w:val="00573D9E"/>
    <w:rsid w:val="005801E3"/>
    <w:rsid w:val="00581802"/>
    <w:rsid w:val="005836A8"/>
    <w:rsid w:val="0058409C"/>
    <w:rsid w:val="00584262"/>
    <w:rsid w:val="00586630"/>
    <w:rsid w:val="00587ADD"/>
    <w:rsid w:val="00591E27"/>
    <w:rsid w:val="00596160"/>
    <w:rsid w:val="005966E2"/>
    <w:rsid w:val="00597007"/>
    <w:rsid w:val="005A0966"/>
    <w:rsid w:val="005A11B7"/>
    <w:rsid w:val="005A260B"/>
    <w:rsid w:val="005A4A1B"/>
    <w:rsid w:val="005A7830"/>
    <w:rsid w:val="005A7FCE"/>
    <w:rsid w:val="005B0F3F"/>
    <w:rsid w:val="005B4903"/>
    <w:rsid w:val="005B51CE"/>
    <w:rsid w:val="005B5885"/>
    <w:rsid w:val="005B5CD7"/>
    <w:rsid w:val="005B6CF6"/>
    <w:rsid w:val="005B7422"/>
    <w:rsid w:val="005C29B8"/>
    <w:rsid w:val="005C5F21"/>
    <w:rsid w:val="005C7156"/>
    <w:rsid w:val="005D0C75"/>
    <w:rsid w:val="005D4171"/>
    <w:rsid w:val="005D6A95"/>
    <w:rsid w:val="005D6B2C"/>
    <w:rsid w:val="005D6D9C"/>
    <w:rsid w:val="005E2335"/>
    <w:rsid w:val="005E34CA"/>
    <w:rsid w:val="005E3C18"/>
    <w:rsid w:val="005E6812"/>
    <w:rsid w:val="005E7881"/>
    <w:rsid w:val="005E78E0"/>
    <w:rsid w:val="005F0D9C"/>
    <w:rsid w:val="005F284E"/>
    <w:rsid w:val="005F4712"/>
    <w:rsid w:val="006015CE"/>
    <w:rsid w:val="00604784"/>
    <w:rsid w:val="00606419"/>
    <w:rsid w:val="00607D29"/>
    <w:rsid w:val="00612952"/>
    <w:rsid w:val="00614CC1"/>
    <w:rsid w:val="00615A9D"/>
    <w:rsid w:val="00617387"/>
    <w:rsid w:val="006205D6"/>
    <w:rsid w:val="006252D8"/>
    <w:rsid w:val="006259BC"/>
    <w:rsid w:val="0062636B"/>
    <w:rsid w:val="00632182"/>
    <w:rsid w:val="00632AE0"/>
    <w:rsid w:val="00633C17"/>
    <w:rsid w:val="00634D9E"/>
    <w:rsid w:val="00636E3E"/>
    <w:rsid w:val="006379F7"/>
    <w:rsid w:val="00637E4D"/>
    <w:rsid w:val="00640620"/>
    <w:rsid w:val="00641A1F"/>
    <w:rsid w:val="00645904"/>
    <w:rsid w:val="00651ACB"/>
    <w:rsid w:val="00651C47"/>
    <w:rsid w:val="00652AB2"/>
    <w:rsid w:val="00653FED"/>
    <w:rsid w:val="00654EC0"/>
    <w:rsid w:val="0065525B"/>
    <w:rsid w:val="00655D4F"/>
    <w:rsid w:val="00656D29"/>
    <w:rsid w:val="006640E5"/>
    <w:rsid w:val="006646F1"/>
    <w:rsid w:val="00664929"/>
    <w:rsid w:val="00664F62"/>
    <w:rsid w:val="006655E1"/>
    <w:rsid w:val="00672060"/>
    <w:rsid w:val="00672BFD"/>
    <w:rsid w:val="006770F4"/>
    <w:rsid w:val="00677A84"/>
    <w:rsid w:val="0068026D"/>
    <w:rsid w:val="00680A27"/>
    <w:rsid w:val="006812A6"/>
    <w:rsid w:val="006816A4"/>
    <w:rsid w:val="006819B8"/>
    <w:rsid w:val="006840A6"/>
    <w:rsid w:val="006850CD"/>
    <w:rsid w:val="00685AAB"/>
    <w:rsid w:val="00695D22"/>
    <w:rsid w:val="006A07AA"/>
    <w:rsid w:val="006A25E5"/>
    <w:rsid w:val="006A2B46"/>
    <w:rsid w:val="006A336D"/>
    <w:rsid w:val="006A37B9"/>
    <w:rsid w:val="006B2672"/>
    <w:rsid w:val="006B54BF"/>
    <w:rsid w:val="006B5F44"/>
    <w:rsid w:val="006B5F90"/>
    <w:rsid w:val="006B62E4"/>
    <w:rsid w:val="006C1BBA"/>
    <w:rsid w:val="006C2079"/>
    <w:rsid w:val="006C5A62"/>
    <w:rsid w:val="006C5D68"/>
    <w:rsid w:val="006C6976"/>
    <w:rsid w:val="006C6DD0"/>
    <w:rsid w:val="006D04EA"/>
    <w:rsid w:val="006D16C4"/>
    <w:rsid w:val="006D3E96"/>
    <w:rsid w:val="006D4515"/>
    <w:rsid w:val="006D4BB1"/>
    <w:rsid w:val="006D6593"/>
    <w:rsid w:val="006E1AFB"/>
    <w:rsid w:val="006E23EA"/>
    <w:rsid w:val="006F03A8"/>
    <w:rsid w:val="006F2ACA"/>
    <w:rsid w:val="006F2ADC"/>
    <w:rsid w:val="006F2BFE"/>
    <w:rsid w:val="006F31E9"/>
    <w:rsid w:val="006F6284"/>
    <w:rsid w:val="007002C5"/>
    <w:rsid w:val="00704387"/>
    <w:rsid w:val="00707669"/>
    <w:rsid w:val="00711CBA"/>
    <w:rsid w:val="00711FB5"/>
    <w:rsid w:val="00712A01"/>
    <w:rsid w:val="00714F58"/>
    <w:rsid w:val="00722FBF"/>
    <w:rsid w:val="00722FC2"/>
    <w:rsid w:val="00724879"/>
    <w:rsid w:val="00724E1B"/>
    <w:rsid w:val="00725949"/>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B26"/>
    <w:rsid w:val="00756EDF"/>
    <w:rsid w:val="007600E3"/>
    <w:rsid w:val="00765720"/>
    <w:rsid w:val="00765C43"/>
    <w:rsid w:val="00765EFB"/>
    <w:rsid w:val="007671CA"/>
    <w:rsid w:val="00767C61"/>
    <w:rsid w:val="0077008A"/>
    <w:rsid w:val="00773C1F"/>
    <w:rsid w:val="00774DA4"/>
    <w:rsid w:val="00776599"/>
    <w:rsid w:val="0078114B"/>
    <w:rsid w:val="00781DD2"/>
    <w:rsid w:val="00783ECF"/>
    <w:rsid w:val="0078413A"/>
    <w:rsid w:val="007959E8"/>
    <w:rsid w:val="00795E9C"/>
    <w:rsid w:val="007A0521"/>
    <w:rsid w:val="007A2E12"/>
    <w:rsid w:val="007A3475"/>
    <w:rsid w:val="007A41C8"/>
    <w:rsid w:val="007A54CE"/>
    <w:rsid w:val="007A6FD9"/>
    <w:rsid w:val="007A7FFA"/>
    <w:rsid w:val="007B04EB"/>
    <w:rsid w:val="007B0D4F"/>
    <w:rsid w:val="007B5A3D"/>
    <w:rsid w:val="007B5B95"/>
    <w:rsid w:val="007B68EA"/>
    <w:rsid w:val="007B7453"/>
    <w:rsid w:val="007C1E8B"/>
    <w:rsid w:val="007C2D89"/>
    <w:rsid w:val="007C4593"/>
    <w:rsid w:val="007C5309"/>
    <w:rsid w:val="007C5E9A"/>
    <w:rsid w:val="007C6069"/>
    <w:rsid w:val="007D06C4"/>
    <w:rsid w:val="007D1352"/>
    <w:rsid w:val="007D2508"/>
    <w:rsid w:val="007D346A"/>
    <w:rsid w:val="007D6518"/>
    <w:rsid w:val="007D76BD"/>
    <w:rsid w:val="007E0BF1"/>
    <w:rsid w:val="007F0ED8"/>
    <w:rsid w:val="007F0F63"/>
    <w:rsid w:val="007F75CE"/>
    <w:rsid w:val="008013A4"/>
    <w:rsid w:val="008027CE"/>
    <w:rsid w:val="00802F42"/>
    <w:rsid w:val="00804383"/>
    <w:rsid w:val="00804BB7"/>
    <w:rsid w:val="00804D41"/>
    <w:rsid w:val="00810257"/>
    <w:rsid w:val="008104F5"/>
    <w:rsid w:val="00811072"/>
    <w:rsid w:val="00811369"/>
    <w:rsid w:val="00815419"/>
    <w:rsid w:val="008163C8"/>
    <w:rsid w:val="008164A1"/>
    <w:rsid w:val="00817325"/>
    <w:rsid w:val="008209E6"/>
    <w:rsid w:val="00823303"/>
    <w:rsid w:val="008233B2"/>
    <w:rsid w:val="00823A9F"/>
    <w:rsid w:val="00823C85"/>
    <w:rsid w:val="00825138"/>
    <w:rsid w:val="008269DD"/>
    <w:rsid w:val="00830621"/>
    <w:rsid w:val="0083348C"/>
    <w:rsid w:val="008373D3"/>
    <w:rsid w:val="00840617"/>
    <w:rsid w:val="00840F84"/>
    <w:rsid w:val="00842A47"/>
    <w:rsid w:val="00843C13"/>
    <w:rsid w:val="008454F8"/>
    <w:rsid w:val="0085173A"/>
    <w:rsid w:val="00856316"/>
    <w:rsid w:val="008603CE"/>
    <w:rsid w:val="008620FC"/>
    <w:rsid w:val="008627A5"/>
    <w:rsid w:val="00863E05"/>
    <w:rsid w:val="00865ACA"/>
    <w:rsid w:val="00865D28"/>
    <w:rsid w:val="00865F85"/>
    <w:rsid w:val="00867C10"/>
    <w:rsid w:val="00870439"/>
    <w:rsid w:val="00870DA1"/>
    <w:rsid w:val="00883F93"/>
    <w:rsid w:val="00884DB3"/>
    <w:rsid w:val="00885A9D"/>
    <w:rsid w:val="008864F6"/>
    <w:rsid w:val="0089049D"/>
    <w:rsid w:val="008928C9"/>
    <w:rsid w:val="008930CB"/>
    <w:rsid w:val="008938DC"/>
    <w:rsid w:val="00893FD1"/>
    <w:rsid w:val="00894836"/>
    <w:rsid w:val="00895172"/>
    <w:rsid w:val="00895680"/>
    <w:rsid w:val="00896DFF"/>
    <w:rsid w:val="0089762C"/>
    <w:rsid w:val="008A1893"/>
    <w:rsid w:val="008A3215"/>
    <w:rsid w:val="008A57E6"/>
    <w:rsid w:val="008A6F81"/>
    <w:rsid w:val="008A769A"/>
    <w:rsid w:val="008B0C9C"/>
    <w:rsid w:val="008B166D"/>
    <w:rsid w:val="008B17F4"/>
    <w:rsid w:val="008B3615"/>
    <w:rsid w:val="008B4AC4"/>
    <w:rsid w:val="008B50C8"/>
    <w:rsid w:val="008B5281"/>
    <w:rsid w:val="008B7E05"/>
    <w:rsid w:val="008C1797"/>
    <w:rsid w:val="008C219C"/>
    <w:rsid w:val="008C475E"/>
    <w:rsid w:val="008C61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7A3"/>
    <w:rsid w:val="008F1ED3"/>
    <w:rsid w:val="008F23A5"/>
    <w:rsid w:val="008F4C29"/>
    <w:rsid w:val="008F70BD"/>
    <w:rsid w:val="008F788F"/>
    <w:rsid w:val="008F7EA2"/>
    <w:rsid w:val="009026A9"/>
    <w:rsid w:val="00902722"/>
    <w:rsid w:val="009027BC"/>
    <w:rsid w:val="00904090"/>
    <w:rsid w:val="009062E6"/>
    <w:rsid w:val="00906CB1"/>
    <w:rsid w:val="00911BE5"/>
    <w:rsid w:val="00913CA9"/>
    <w:rsid w:val="009145AE"/>
    <w:rsid w:val="009146CE"/>
    <w:rsid w:val="00914CA7"/>
    <w:rsid w:val="00915C3E"/>
    <w:rsid w:val="009161A8"/>
    <w:rsid w:val="00916667"/>
    <w:rsid w:val="009245F5"/>
    <w:rsid w:val="009249EC"/>
    <w:rsid w:val="009273B3"/>
    <w:rsid w:val="009305B5"/>
    <w:rsid w:val="009429D5"/>
    <w:rsid w:val="00942BF1"/>
    <w:rsid w:val="00945180"/>
    <w:rsid w:val="00945428"/>
    <w:rsid w:val="0094607B"/>
    <w:rsid w:val="00953604"/>
    <w:rsid w:val="0095496B"/>
    <w:rsid w:val="009610DC"/>
    <w:rsid w:val="00961490"/>
    <w:rsid w:val="0096381A"/>
    <w:rsid w:val="00965E04"/>
    <w:rsid w:val="009674AD"/>
    <w:rsid w:val="00970CDC"/>
    <w:rsid w:val="00970E82"/>
    <w:rsid w:val="009739AE"/>
    <w:rsid w:val="00977010"/>
    <w:rsid w:val="00977D02"/>
    <w:rsid w:val="009809BB"/>
    <w:rsid w:val="0098364B"/>
    <w:rsid w:val="009911AF"/>
    <w:rsid w:val="00991875"/>
    <w:rsid w:val="00991F92"/>
    <w:rsid w:val="00992985"/>
    <w:rsid w:val="00993889"/>
    <w:rsid w:val="0099551B"/>
    <w:rsid w:val="00997BF1"/>
    <w:rsid w:val="009A089C"/>
    <w:rsid w:val="009A118E"/>
    <w:rsid w:val="009A21CD"/>
    <w:rsid w:val="009A278C"/>
    <w:rsid w:val="009A2BC2"/>
    <w:rsid w:val="009A42C1"/>
    <w:rsid w:val="009A5429"/>
    <w:rsid w:val="009A72AD"/>
    <w:rsid w:val="009B09E0"/>
    <w:rsid w:val="009B0BC5"/>
    <w:rsid w:val="009B1247"/>
    <w:rsid w:val="009B6029"/>
    <w:rsid w:val="009B6971"/>
    <w:rsid w:val="009C27F1"/>
    <w:rsid w:val="009C3152"/>
    <w:rsid w:val="009C4CFA"/>
    <w:rsid w:val="009C5070"/>
    <w:rsid w:val="009D112C"/>
    <w:rsid w:val="009D47FA"/>
    <w:rsid w:val="009D4C5B"/>
    <w:rsid w:val="009D50D2"/>
    <w:rsid w:val="009D6BCA"/>
    <w:rsid w:val="009E0F62"/>
    <w:rsid w:val="009E4A58"/>
    <w:rsid w:val="009E5A2D"/>
    <w:rsid w:val="009E5AB2"/>
    <w:rsid w:val="009E6219"/>
    <w:rsid w:val="009F03B3"/>
    <w:rsid w:val="00A0096C"/>
    <w:rsid w:val="00A01757"/>
    <w:rsid w:val="00A028C0"/>
    <w:rsid w:val="00A02BAE"/>
    <w:rsid w:val="00A06A6B"/>
    <w:rsid w:val="00A07E47"/>
    <w:rsid w:val="00A129D0"/>
    <w:rsid w:val="00A12C33"/>
    <w:rsid w:val="00A138BA"/>
    <w:rsid w:val="00A14C8E"/>
    <w:rsid w:val="00A153D9"/>
    <w:rsid w:val="00A15F09"/>
    <w:rsid w:val="00A169B6"/>
    <w:rsid w:val="00A2271D"/>
    <w:rsid w:val="00A237D5"/>
    <w:rsid w:val="00A30EFC"/>
    <w:rsid w:val="00A31984"/>
    <w:rsid w:val="00A32D73"/>
    <w:rsid w:val="00A3367B"/>
    <w:rsid w:val="00A3597D"/>
    <w:rsid w:val="00A36DD1"/>
    <w:rsid w:val="00A4006C"/>
    <w:rsid w:val="00A40091"/>
    <w:rsid w:val="00A4030F"/>
    <w:rsid w:val="00A41C79"/>
    <w:rsid w:val="00A41CB5"/>
    <w:rsid w:val="00A42CDF"/>
    <w:rsid w:val="00A4452E"/>
    <w:rsid w:val="00A4472C"/>
    <w:rsid w:val="00A44E69"/>
    <w:rsid w:val="00A4661E"/>
    <w:rsid w:val="00A55BD6"/>
    <w:rsid w:val="00A55D50"/>
    <w:rsid w:val="00A57142"/>
    <w:rsid w:val="00A648CD"/>
    <w:rsid w:val="00A6537A"/>
    <w:rsid w:val="00A67866"/>
    <w:rsid w:val="00A70B07"/>
    <w:rsid w:val="00A723F8"/>
    <w:rsid w:val="00A77CCB"/>
    <w:rsid w:val="00A83D8D"/>
    <w:rsid w:val="00A8446B"/>
    <w:rsid w:val="00A8473F"/>
    <w:rsid w:val="00A862D6"/>
    <w:rsid w:val="00A8715E"/>
    <w:rsid w:val="00A9295B"/>
    <w:rsid w:val="00A93B09"/>
    <w:rsid w:val="00A94247"/>
    <w:rsid w:val="00A952D7"/>
    <w:rsid w:val="00A963F7"/>
    <w:rsid w:val="00A96AD8"/>
    <w:rsid w:val="00AA052C"/>
    <w:rsid w:val="00AA1E45"/>
    <w:rsid w:val="00AA4286"/>
    <w:rsid w:val="00AA456B"/>
    <w:rsid w:val="00AA57F5"/>
    <w:rsid w:val="00AA672E"/>
    <w:rsid w:val="00AA6EC9"/>
    <w:rsid w:val="00AB41D5"/>
    <w:rsid w:val="00AB6309"/>
    <w:rsid w:val="00AB6C5F"/>
    <w:rsid w:val="00AB7129"/>
    <w:rsid w:val="00AC27A6"/>
    <w:rsid w:val="00AC30F7"/>
    <w:rsid w:val="00AC3A5A"/>
    <w:rsid w:val="00AC4D95"/>
    <w:rsid w:val="00AC5DF4"/>
    <w:rsid w:val="00AD0888"/>
    <w:rsid w:val="00AD0AEF"/>
    <w:rsid w:val="00AD11B7"/>
    <w:rsid w:val="00AD1A94"/>
    <w:rsid w:val="00AD1C05"/>
    <w:rsid w:val="00AD4126"/>
    <w:rsid w:val="00AD421C"/>
    <w:rsid w:val="00AD44FA"/>
    <w:rsid w:val="00AE070A"/>
    <w:rsid w:val="00AE101C"/>
    <w:rsid w:val="00AE37E5"/>
    <w:rsid w:val="00AE5EB4"/>
    <w:rsid w:val="00AF0C18"/>
    <w:rsid w:val="00AF47C5"/>
    <w:rsid w:val="00AF5398"/>
    <w:rsid w:val="00B049AF"/>
    <w:rsid w:val="00B07242"/>
    <w:rsid w:val="00B10534"/>
    <w:rsid w:val="00B113DB"/>
    <w:rsid w:val="00B11D8A"/>
    <w:rsid w:val="00B126DB"/>
    <w:rsid w:val="00B12981"/>
    <w:rsid w:val="00B147DD"/>
    <w:rsid w:val="00B156FD"/>
    <w:rsid w:val="00B21F61"/>
    <w:rsid w:val="00B261F1"/>
    <w:rsid w:val="00B265BC"/>
    <w:rsid w:val="00B31FB1"/>
    <w:rsid w:val="00B33952"/>
    <w:rsid w:val="00B33C5E"/>
    <w:rsid w:val="00B342F4"/>
    <w:rsid w:val="00B34369"/>
    <w:rsid w:val="00B34DC2"/>
    <w:rsid w:val="00B378E5"/>
    <w:rsid w:val="00B4346D"/>
    <w:rsid w:val="00B440F4"/>
    <w:rsid w:val="00B447A5"/>
    <w:rsid w:val="00B4654C"/>
    <w:rsid w:val="00B47293"/>
    <w:rsid w:val="00B50E50"/>
    <w:rsid w:val="00B52120"/>
    <w:rsid w:val="00B54ABC"/>
    <w:rsid w:val="00B54DDE"/>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39B1"/>
    <w:rsid w:val="00B96D40"/>
    <w:rsid w:val="00B97386"/>
    <w:rsid w:val="00BA263B"/>
    <w:rsid w:val="00BA42B2"/>
    <w:rsid w:val="00BA58D4"/>
    <w:rsid w:val="00BA5B9E"/>
    <w:rsid w:val="00BA7C9A"/>
    <w:rsid w:val="00BB5F8F"/>
    <w:rsid w:val="00BB657A"/>
    <w:rsid w:val="00BC1A4E"/>
    <w:rsid w:val="00BC5DC7"/>
    <w:rsid w:val="00BC6B8B"/>
    <w:rsid w:val="00BC73D8"/>
    <w:rsid w:val="00BD52D7"/>
    <w:rsid w:val="00BD5AD2"/>
    <w:rsid w:val="00BE22F3"/>
    <w:rsid w:val="00BE5B52"/>
    <w:rsid w:val="00BE7B8D"/>
    <w:rsid w:val="00BF0993"/>
    <w:rsid w:val="00BF10A9"/>
    <w:rsid w:val="00BF1703"/>
    <w:rsid w:val="00BF231C"/>
    <w:rsid w:val="00BF51E5"/>
    <w:rsid w:val="00BF74A6"/>
    <w:rsid w:val="00C013AD"/>
    <w:rsid w:val="00C04904"/>
    <w:rsid w:val="00C056B3"/>
    <w:rsid w:val="00C103E5"/>
    <w:rsid w:val="00C13319"/>
    <w:rsid w:val="00C13EE9"/>
    <w:rsid w:val="00C21540"/>
    <w:rsid w:val="00C21906"/>
    <w:rsid w:val="00C21BFA"/>
    <w:rsid w:val="00C22148"/>
    <w:rsid w:val="00C24C8D"/>
    <w:rsid w:val="00C25FE2"/>
    <w:rsid w:val="00C26B53"/>
    <w:rsid w:val="00C279B2"/>
    <w:rsid w:val="00C33E50"/>
    <w:rsid w:val="00C34C20"/>
    <w:rsid w:val="00C35A3E"/>
    <w:rsid w:val="00C42130"/>
    <w:rsid w:val="00C423A4"/>
    <w:rsid w:val="00C44BF5"/>
    <w:rsid w:val="00C521D6"/>
    <w:rsid w:val="00C55232"/>
    <w:rsid w:val="00C553A4"/>
    <w:rsid w:val="00C55A06"/>
    <w:rsid w:val="00C55D03"/>
    <w:rsid w:val="00C601BC"/>
    <w:rsid w:val="00C6329F"/>
    <w:rsid w:val="00C63340"/>
    <w:rsid w:val="00C643F9"/>
    <w:rsid w:val="00C64E95"/>
    <w:rsid w:val="00C71372"/>
    <w:rsid w:val="00C72410"/>
    <w:rsid w:val="00C7287F"/>
    <w:rsid w:val="00C80CB8"/>
    <w:rsid w:val="00C819F8"/>
    <w:rsid w:val="00C8248C"/>
    <w:rsid w:val="00C84E33"/>
    <w:rsid w:val="00C86D6F"/>
    <w:rsid w:val="00C905FC"/>
    <w:rsid w:val="00C92D03"/>
    <w:rsid w:val="00C9319C"/>
    <w:rsid w:val="00C9435D"/>
    <w:rsid w:val="00C94DF2"/>
    <w:rsid w:val="00C96741"/>
    <w:rsid w:val="00CA2D1B"/>
    <w:rsid w:val="00CA375D"/>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686F"/>
    <w:rsid w:val="00CF6E60"/>
    <w:rsid w:val="00CF7BCA"/>
    <w:rsid w:val="00D008FD"/>
    <w:rsid w:val="00D0321C"/>
    <w:rsid w:val="00D035EC"/>
    <w:rsid w:val="00D06AB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3457"/>
    <w:rsid w:val="00D352A2"/>
    <w:rsid w:val="00D4162B"/>
    <w:rsid w:val="00D4514F"/>
    <w:rsid w:val="00D451E2"/>
    <w:rsid w:val="00D45E89"/>
    <w:rsid w:val="00D45E8D"/>
    <w:rsid w:val="00D466AE"/>
    <w:rsid w:val="00D4734F"/>
    <w:rsid w:val="00D51BF3"/>
    <w:rsid w:val="00D66846"/>
    <w:rsid w:val="00D675FB"/>
    <w:rsid w:val="00D71F25"/>
    <w:rsid w:val="00D72A9C"/>
    <w:rsid w:val="00D77031"/>
    <w:rsid w:val="00D84941"/>
    <w:rsid w:val="00D84FA1"/>
    <w:rsid w:val="00D851F0"/>
    <w:rsid w:val="00D86DB7"/>
    <w:rsid w:val="00D926D0"/>
    <w:rsid w:val="00D93030"/>
    <w:rsid w:val="00D950E1"/>
    <w:rsid w:val="00D952A6"/>
    <w:rsid w:val="00D97F99"/>
    <w:rsid w:val="00DA1E08"/>
    <w:rsid w:val="00DA24F8"/>
    <w:rsid w:val="00DA28E8"/>
    <w:rsid w:val="00DA38D3"/>
    <w:rsid w:val="00DA3932"/>
    <w:rsid w:val="00DA3AFC"/>
    <w:rsid w:val="00DA64F8"/>
    <w:rsid w:val="00DA6C15"/>
    <w:rsid w:val="00DB0258"/>
    <w:rsid w:val="00DB38EE"/>
    <w:rsid w:val="00DB498B"/>
    <w:rsid w:val="00DB66CA"/>
    <w:rsid w:val="00DB6BCA"/>
    <w:rsid w:val="00DB73F7"/>
    <w:rsid w:val="00DC0321"/>
    <w:rsid w:val="00DC3067"/>
    <w:rsid w:val="00DC370B"/>
    <w:rsid w:val="00DC5B90"/>
    <w:rsid w:val="00DD00FF"/>
    <w:rsid w:val="00DD0619"/>
    <w:rsid w:val="00DD07FB"/>
    <w:rsid w:val="00DD25C6"/>
    <w:rsid w:val="00DD4FE5"/>
    <w:rsid w:val="00DD54B0"/>
    <w:rsid w:val="00DD57EE"/>
    <w:rsid w:val="00DD6BCC"/>
    <w:rsid w:val="00DD7C20"/>
    <w:rsid w:val="00DE0A4B"/>
    <w:rsid w:val="00DE2410"/>
    <w:rsid w:val="00DE2939"/>
    <w:rsid w:val="00DE6E81"/>
    <w:rsid w:val="00DE703F"/>
    <w:rsid w:val="00DE7595"/>
    <w:rsid w:val="00DF1961"/>
    <w:rsid w:val="00DF44DE"/>
    <w:rsid w:val="00DF5F11"/>
    <w:rsid w:val="00E01138"/>
    <w:rsid w:val="00E02DFB"/>
    <w:rsid w:val="00E030F9"/>
    <w:rsid w:val="00E0311A"/>
    <w:rsid w:val="00E03138"/>
    <w:rsid w:val="00E04E0B"/>
    <w:rsid w:val="00E06404"/>
    <w:rsid w:val="00E07D6B"/>
    <w:rsid w:val="00E11A85"/>
    <w:rsid w:val="00E12495"/>
    <w:rsid w:val="00E15CCD"/>
    <w:rsid w:val="00E202EF"/>
    <w:rsid w:val="00E210B5"/>
    <w:rsid w:val="00E23D99"/>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70388"/>
    <w:rsid w:val="00E70F92"/>
    <w:rsid w:val="00E74C54"/>
    <w:rsid w:val="00E77A03"/>
    <w:rsid w:val="00E822E8"/>
    <w:rsid w:val="00E82554"/>
    <w:rsid w:val="00E82606"/>
    <w:rsid w:val="00E846C8"/>
    <w:rsid w:val="00E84957"/>
    <w:rsid w:val="00E84A55"/>
    <w:rsid w:val="00E85BFF"/>
    <w:rsid w:val="00E90391"/>
    <w:rsid w:val="00E906C2"/>
    <w:rsid w:val="00E9311F"/>
    <w:rsid w:val="00E934D1"/>
    <w:rsid w:val="00E94AF0"/>
    <w:rsid w:val="00E95D13"/>
    <w:rsid w:val="00E95DD3"/>
    <w:rsid w:val="00E969D5"/>
    <w:rsid w:val="00EA58D1"/>
    <w:rsid w:val="00EA61BC"/>
    <w:rsid w:val="00EA681A"/>
    <w:rsid w:val="00EA735B"/>
    <w:rsid w:val="00EB17DE"/>
    <w:rsid w:val="00EB1E69"/>
    <w:rsid w:val="00EB2086"/>
    <w:rsid w:val="00EB5EDF"/>
    <w:rsid w:val="00EB60FE"/>
    <w:rsid w:val="00EB74DB"/>
    <w:rsid w:val="00EC0D2B"/>
    <w:rsid w:val="00EC5359"/>
    <w:rsid w:val="00EC562A"/>
    <w:rsid w:val="00ED067A"/>
    <w:rsid w:val="00ED2B50"/>
    <w:rsid w:val="00EE0350"/>
    <w:rsid w:val="00EE0719"/>
    <w:rsid w:val="00EE0E80"/>
    <w:rsid w:val="00EE54A6"/>
    <w:rsid w:val="00EE613F"/>
    <w:rsid w:val="00EE7295"/>
    <w:rsid w:val="00EE7869"/>
    <w:rsid w:val="00EF054A"/>
    <w:rsid w:val="00EF3235"/>
    <w:rsid w:val="00EF7E72"/>
    <w:rsid w:val="00F06D37"/>
    <w:rsid w:val="00F07B9D"/>
    <w:rsid w:val="00F11586"/>
    <w:rsid w:val="00F1183B"/>
    <w:rsid w:val="00F11C9F"/>
    <w:rsid w:val="00F12263"/>
    <w:rsid w:val="00F1409D"/>
    <w:rsid w:val="00F14214"/>
    <w:rsid w:val="00F157A9"/>
    <w:rsid w:val="00F25BB6"/>
    <w:rsid w:val="00F26B7E"/>
    <w:rsid w:val="00F27A3B"/>
    <w:rsid w:val="00F33817"/>
    <w:rsid w:val="00F420D5"/>
    <w:rsid w:val="00F451EA"/>
    <w:rsid w:val="00F45447"/>
    <w:rsid w:val="00F456C6"/>
    <w:rsid w:val="00F4577B"/>
    <w:rsid w:val="00F46496"/>
    <w:rsid w:val="00F474D0"/>
    <w:rsid w:val="00F50179"/>
    <w:rsid w:val="00F515EE"/>
    <w:rsid w:val="00F56511"/>
    <w:rsid w:val="00F6194E"/>
    <w:rsid w:val="00F623AC"/>
    <w:rsid w:val="00F6412A"/>
    <w:rsid w:val="00F65893"/>
    <w:rsid w:val="00F66A4A"/>
    <w:rsid w:val="00F71E22"/>
    <w:rsid w:val="00F72142"/>
    <w:rsid w:val="00F72AE7"/>
    <w:rsid w:val="00F81141"/>
    <w:rsid w:val="00F833BA"/>
    <w:rsid w:val="00F84FD0"/>
    <w:rsid w:val="00F859A8"/>
    <w:rsid w:val="00F86D87"/>
    <w:rsid w:val="00F9108B"/>
    <w:rsid w:val="00F91349"/>
    <w:rsid w:val="00F93A8A"/>
    <w:rsid w:val="00F95248"/>
    <w:rsid w:val="00F956A9"/>
    <w:rsid w:val="00F963ED"/>
    <w:rsid w:val="00F966CF"/>
    <w:rsid w:val="00F96CAE"/>
    <w:rsid w:val="00F97C99"/>
    <w:rsid w:val="00FA4DAC"/>
    <w:rsid w:val="00FA662D"/>
    <w:rsid w:val="00FA72EA"/>
    <w:rsid w:val="00FA73B1"/>
    <w:rsid w:val="00FB0CB9"/>
    <w:rsid w:val="00FB231D"/>
    <w:rsid w:val="00FB45F1"/>
    <w:rsid w:val="00FB4A72"/>
    <w:rsid w:val="00FB54E8"/>
    <w:rsid w:val="00FB7054"/>
    <w:rsid w:val="00FC17B7"/>
    <w:rsid w:val="00FC2CB7"/>
    <w:rsid w:val="00FC4090"/>
    <w:rsid w:val="00FC55B4"/>
    <w:rsid w:val="00FD00E6"/>
    <w:rsid w:val="00FD09A1"/>
    <w:rsid w:val="00FD2A7C"/>
    <w:rsid w:val="00FD59EB"/>
    <w:rsid w:val="00FD7299"/>
    <w:rsid w:val="00FE1FBE"/>
    <w:rsid w:val="00FE3901"/>
    <w:rsid w:val="00FE39D3"/>
    <w:rsid w:val="00FE4BCE"/>
    <w:rsid w:val="00FE54AE"/>
    <w:rsid w:val="00FE576A"/>
    <w:rsid w:val="00FE7E79"/>
    <w:rsid w:val="00FF3E7D"/>
    <w:rsid w:val="00FF5B99"/>
    <w:rsid w:val="00FF730C"/>
    <w:rsid w:val="00FF73F4"/>
    <w:rsid w:val="00FF7CE4"/>
    <w:rsid w:val="00FF7E39"/>
    <w:rsid w:val="11B70B49"/>
    <w:rsid w:val="15B04E65"/>
    <w:rsid w:val="276F4FE4"/>
    <w:rsid w:val="5100720B"/>
    <w:rsid w:val="54173D74"/>
    <w:rsid w:val="5A503342"/>
    <w:rsid w:val="68961F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4"/>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5"/>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6"/>
    <w:qFormat/>
    <w:uiPriority w:val="0"/>
    <w:pPr>
      <w:keepNext/>
      <w:keepLines/>
      <w:spacing w:before="260" w:after="260" w:line="416" w:lineRule="auto"/>
      <w:outlineLvl w:val="2"/>
    </w:pPr>
    <w:rPr>
      <w:b/>
      <w:bCs/>
      <w:sz w:val="32"/>
      <w:szCs w:val="32"/>
    </w:rPr>
  </w:style>
  <w:style w:type="paragraph" w:styleId="5">
    <w:name w:val="heading 4"/>
    <w:basedOn w:val="1"/>
    <w:next w:val="1"/>
    <w:link w:val="37"/>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8"/>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39"/>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0"/>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1"/>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2"/>
    <w:qFormat/>
    <w:uiPriority w:val="0"/>
    <w:pPr>
      <w:keepNext/>
      <w:keepLines/>
      <w:adjustRightInd/>
      <w:spacing w:before="240" w:after="64" w:line="320" w:lineRule="auto"/>
      <w:outlineLvl w:val="8"/>
    </w:pPr>
    <w:rPr>
      <w:rFonts w:ascii="Arial" w:hAnsi="Arial" w:eastAsia="黑体"/>
    </w:rPr>
  </w:style>
  <w:style w:type="character" w:default="1" w:styleId="28">
    <w:name w:val="Default Paragraph Font"/>
    <w:semiHidden/>
    <w:unhideWhenUsed/>
    <w:qFormat/>
    <w:uiPriority w:val="1"/>
  </w:style>
  <w:style w:type="table" w:default="1" w:styleId="26">
    <w:name w:val="Normal Table"/>
    <w:semiHidden/>
    <w:unhideWhenUsed/>
    <w:qFormat/>
    <w:uiPriority w:val="99"/>
    <w:tblPr>
      <w:tblLayout w:type="fixed"/>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6"/>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Balloon Text"/>
    <w:basedOn w:val="1"/>
    <w:link w:val="45"/>
    <w:semiHidden/>
    <w:unhideWhenUsed/>
    <w:qFormat/>
    <w:uiPriority w:val="99"/>
    <w:rPr>
      <w:sz w:val="18"/>
      <w:szCs w:val="18"/>
    </w:rPr>
  </w:style>
  <w:style w:type="paragraph" w:styleId="17">
    <w:name w:val="footer"/>
    <w:basedOn w:val="1"/>
    <w:link w:val="44"/>
    <w:qFormat/>
    <w:uiPriority w:val="99"/>
    <w:pPr>
      <w:tabs>
        <w:tab w:val="center" w:pos="4153"/>
        <w:tab w:val="right" w:pos="8306"/>
      </w:tabs>
      <w:adjustRightInd/>
      <w:snapToGrid w:val="0"/>
      <w:spacing w:line="240" w:lineRule="auto"/>
      <w:jc w:val="right"/>
    </w:pPr>
    <w:rPr>
      <w:rFonts w:ascii="宋体"/>
      <w:sz w:val="18"/>
      <w:szCs w:val="18"/>
    </w:rPr>
  </w:style>
  <w:style w:type="paragraph" w:styleId="18">
    <w:name w:val="header"/>
    <w:basedOn w:val="1"/>
    <w:link w:val="43"/>
    <w:qFormat/>
    <w:uiPriority w:val="99"/>
    <w:pPr>
      <w:tabs>
        <w:tab w:val="center" w:pos="4153"/>
        <w:tab w:val="right" w:pos="8306"/>
      </w:tabs>
      <w:adjustRightInd/>
      <w:snapToGrid w:val="0"/>
      <w:jc w:val="center"/>
    </w:pPr>
    <w:rPr>
      <w:sz w:val="18"/>
      <w:szCs w:val="18"/>
    </w:rPr>
  </w:style>
  <w:style w:type="paragraph" w:styleId="19">
    <w:name w:val="toc 1"/>
    <w:basedOn w:val="1"/>
    <w:next w:val="1"/>
    <w:unhideWhenUsed/>
    <w:qFormat/>
    <w:uiPriority w:val="39"/>
    <w:rPr>
      <w:rFonts w:ascii="宋体"/>
    </w:rPr>
  </w:style>
  <w:style w:type="paragraph" w:styleId="20">
    <w:name w:val="toc 4"/>
    <w:basedOn w:val="1"/>
    <w:next w:val="1"/>
    <w:unhideWhenUsed/>
    <w:qFormat/>
    <w:uiPriority w:val="39"/>
    <w:pPr>
      <w:tabs>
        <w:tab w:val="right" w:leader="dot" w:pos="9344"/>
      </w:tabs>
      <w:spacing w:line="300" w:lineRule="exact"/>
      <w:ind w:left="629"/>
    </w:pPr>
    <w:rPr>
      <w:rFonts w:ascii="宋体"/>
    </w:rPr>
  </w:style>
  <w:style w:type="paragraph" w:styleId="21">
    <w:name w:val="footnote text"/>
    <w:basedOn w:val="1"/>
    <w:next w:val="1"/>
    <w:link w:val="99"/>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2">
    <w:name w:val="toc 6"/>
    <w:basedOn w:val="1"/>
    <w:next w:val="1"/>
    <w:unhideWhenUsed/>
    <w:qFormat/>
    <w:uiPriority w:val="39"/>
    <w:pPr>
      <w:spacing w:line="300" w:lineRule="exact"/>
      <w:ind w:left="1049"/>
    </w:pPr>
    <w:rPr>
      <w:rFonts w:ascii="宋体"/>
    </w:rPr>
  </w:style>
  <w:style w:type="paragraph" w:styleId="23">
    <w:name w:val="table of figures"/>
    <w:basedOn w:val="1"/>
    <w:next w:val="1"/>
    <w:semiHidden/>
    <w:qFormat/>
    <w:uiPriority w:val="0"/>
    <w:pPr>
      <w:adjustRightInd/>
      <w:spacing w:line="240" w:lineRule="auto"/>
      <w:jc w:val="left"/>
    </w:pPr>
    <w:rPr>
      <w:szCs w:val="24"/>
    </w:rPr>
  </w:style>
  <w:style w:type="paragraph" w:styleId="24">
    <w:name w:val="toc 2"/>
    <w:basedOn w:val="1"/>
    <w:next w:val="1"/>
    <w:unhideWhenUsed/>
    <w:qFormat/>
    <w:uiPriority w:val="39"/>
    <w:pPr>
      <w:tabs>
        <w:tab w:val="right" w:leader="dot" w:pos="9344"/>
      </w:tabs>
      <w:spacing w:line="300" w:lineRule="exact"/>
      <w:ind w:left="210"/>
    </w:pPr>
    <w:rPr>
      <w:rFonts w:ascii="宋体"/>
    </w:rPr>
  </w:style>
  <w:style w:type="paragraph" w:styleId="25">
    <w:name w:val="Title"/>
    <w:basedOn w:val="1"/>
    <w:link w:val="48"/>
    <w:qFormat/>
    <w:uiPriority w:val="0"/>
    <w:pPr>
      <w:spacing w:before="240" w:after="60"/>
      <w:jc w:val="center"/>
      <w:outlineLvl w:val="0"/>
    </w:pPr>
    <w:rPr>
      <w:rFonts w:ascii="Arial" w:hAnsi="Arial" w:cs="Arial"/>
      <w:b/>
      <w:bCs/>
      <w:sz w:val="32"/>
      <w:szCs w:val="32"/>
    </w:rPr>
  </w:style>
  <w:style w:type="table" w:styleId="27">
    <w:name w:val="Table Grid"/>
    <w:basedOn w:val="2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29">
    <w:name w:val="Strong"/>
    <w:qFormat/>
    <w:uiPriority w:val="22"/>
    <w:rPr>
      <w:b/>
      <w:bCs/>
    </w:rPr>
  </w:style>
  <w:style w:type="character" w:styleId="30">
    <w:name w:val="page number"/>
    <w:qFormat/>
    <w:uiPriority w:val="0"/>
    <w:rPr>
      <w:rFonts w:ascii="宋体" w:hAnsi="Times New Roman" w:eastAsia="宋体"/>
      <w:sz w:val="18"/>
    </w:rPr>
  </w:style>
  <w:style w:type="character" w:styleId="31">
    <w:name w:val="Emphasis"/>
    <w:qFormat/>
    <w:uiPriority w:val="20"/>
    <w:rPr>
      <w:i/>
      <w:iCs/>
    </w:rPr>
  </w:style>
  <w:style w:type="character" w:styleId="32">
    <w:name w:val="Hyperlink"/>
    <w:qFormat/>
    <w:uiPriority w:val="99"/>
    <w:rPr>
      <w:rFonts w:ascii="宋体" w:hAnsi="Times New Roman" w:eastAsia="宋体"/>
      <w:color w:val="auto"/>
      <w:spacing w:val="0"/>
      <w:w w:val="100"/>
      <w:position w:val="0"/>
      <w:sz w:val="21"/>
      <w:u w:val="none"/>
      <w:vertAlign w:val="baseline"/>
    </w:rPr>
  </w:style>
  <w:style w:type="character" w:styleId="33">
    <w:name w:val="footnote reference"/>
    <w:semiHidden/>
    <w:qFormat/>
    <w:uiPriority w:val="0"/>
    <w:rPr>
      <w:rFonts w:ascii="宋体" w:hAnsi="宋体" w:eastAsia="宋体" w:cs="Times New Roman"/>
      <w:spacing w:val="0"/>
      <w:sz w:val="18"/>
      <w:vertAlign w:val="superscript"/>
    </w:rPr>
  </w:style>
  <w:style w:type="character" w:customStyle="1" w:styleId="34">
    <w:name w:val="标题 1 字符"/>
    <w:link w:val="2"/>
    <w:qFormat/>
    <w:uiPriority w:val="0"/>
    <w:rPr>
      <w:rFonts w:ascii="Times New Roman" w:hAnsi="Times New Roman" w:eastAsia="宋体" w:cs="Times New Roman"/>
      <w:b/>
      <w:bCs/>
      <w:kern w:val="44"/>
      <w:sz w:val="44"/>
      <w:szCs w:val="44"/>
    </w:rPr>
  </w:style>
  <w:style w:type="character" w:customStyle="1" w:styleId="35">
    <w:name w:val="标题 2 字符"/>
    <w:link w:val="3"/>
    <w:qFormat/>
    <w:uiPriority w:val="0"/>
    <w:rPr>
      <w:rFonts w:ascii="Arial" w:hAnsi="Arial" w:eastAsia="黑体" w:cs="Times New Roman"/>
      <w:b/>
      <w:bCs/>
      <w:sz w:val="32"/>
      <w:szCs w:val="32"/>
    </w:rPr>
  </w:style>
  <w:style w:type="character" w:customStyle="1" w:styleId="36">
    <w:name w:val="标题 3 字符"/>
    <w:link w:val="4"/>
    <w:qFormat/>
    <w:uiPriority w:val="0"/>
    <w:rPr>
      <w:rFonts w:ascii="Times New Roman" w:hAnsi="Times New Roman" w:eastAsia="宋体" w:cs="Times New Roman"/>
      <w:b/>
      <w:bCs/>
      <w:sz w:val="32"/>
      <w:szCs w:val="32"/>
    </w:rPr>
  </w:style>
  <w:style w:type="character" w:customStyle="1" w:styleId="37">
    <w:name w:val="标题 4 字符"/>
    <w:link w:val="5"/>
    <w:qFormat/>
    <w:uiPriority w:val="0"/>
    <w:rPr>
      <w:rFonts w:ascii="Arial" w:hAnsi="Arial" w:eastAsia="黑体" w:cs="Times New Roman"/>
      <w:b/>
      <w:bCs/>
      <w:sz w:val="28"/>
      <w:szCs w:val="28"/>
    </w:rPr>
  </w:style>
  <w:style w:type="character" w:customStyle="1" w:styleId="38">
    <w:name w:val="标题 5 字符"/>
    <w:link w:val="6"/>
    <w:qFormat/>
    <w:uiPriority w:val="0"/>
    <w:rPr>
      <w:rFonts w:ascii="Times New Roman" w:hAnsi="Times New Roman" w:eastAsia="宋体" w:cs="Times New Roman"/>
      <w:b/>
      <w:bCs/>
      <w:sz w:val="28"/>
      <w:szCs w:val="28"/>
    </w:rPr>
  </w:style>
  <w:style w:type="character" w:customStyle="1" w:styleId="39">
    <w:name w:val="标题 6 字符"/>
    <w:link w:val="7"/>
    <w:qFormat/>
    <w:uiPriority w:val="0"/>
    <w:rPr>
      <w:rFonts w:ascii="Arial" w:hAnsi="Arial" w:eastAsia="黑体" w:cs="Times New Roman"/>
      <w:b/>
      <w:bCs/>
      <w:sz w:val="24"/>
      <w:szCs w:val="24"/>
    </w:rPr>
  </w:style>
  <w:style w:type="character" w:customStyle="1" w:styleId="40">
    <w:name w:val="标题 7 字符"/>
    <w:link w:val="8"/>
    <w:qFormat/>
    <w:uiPriority w:val="0"/>
    <w:rPr>
      <w:rFonts w:ascii="Times New Roman" w:hAnsi="Times New Roman" w:eastAsia="宋体" w:cs="Times New Roman"/>
      <w:b/>
      <w:bCs/>
      <w:sz w:val="24"/>
      <w:szCs w:val="24"/>
    </w:rPr>
  </w:style>
  <w:style w:type="character" w:customStyle="1" w:styleId="41">
    <w:name w:val="标题 8 字符"/>
    <w:link w:val="9"/>
    <w:qFormat/>
    <w:uiPriority w:val="0"/>
    <w:rPr>
      <w:rFonts w:ascii="Arial" w:hAnsi="Arial" w:eastAsia="黑体" w:cs="Times New Roman"/>
      <w:sz w:val="24"/>
      <w:szCs w:val="24"/>
    </w:rPr>
  </w:style>
  <w:style w:type="character" w:customStyle="1" w:styleId="42">
    <w:name w:val="标题 9 字符"/>
    <w:link w:val="10"/>
    <w:qFormat/>
    <w:uiPriority w:val="0"/>
    <w:rPr>
      <w:rFonts w:ascii="Arial" w:hAnsi="Arial" w:eastAsia="黑体" w:cs="Times New Roman"/>
      <w:szCs w:val="21"/>
    </w:rPr>
  </w:style>
  <w:style w:type="character" w:customStyle="1" w:styleId="43">
    <w:name w:val="页眉 字符"/>
    <w:link w:val="18"/>
    <w:qFormat/>
    <w:uiPriority w:val="99"/>
    <w:rPr>
      <w:rFonts w:ascii="Times New Roman" w:hAnsi="Times New Roman" w:eastAsia="宋体" w:cs="Times New Roman"/>
      <w:sz w:val="18"/>
      <w:szCs w:val="18"/>
    </w:rPr>
  </w:style>
  <w:style w:type="character" w:customStyle="1" w:styleId="44">
    <w:name w:val="页脚 字符"/>
    <w:link w:val="17"/>
    <w:qFormat/>
    <w:uiPriority w:val="99"/>
    <w:rPr>
      <w:rFonts w:ascii="宋体" w:hAnsi="Times New Roman" w:eastAsia="宋体" w:cs="Times New Roman"/>
      <w:sz w:val="18"/>
      <w:szCs w:val="18"/>
    </w:rPr>
  </w:style>
  <w:style w:type="character" w:customStyle="1" w:styleId="45">
    <w:name w:val="批注框文本 字符"/>
    <w:link w:val="16"/>
    <w:semiHidden/>
    <w:qFormat/>
    <w:uiPriority w:val="99"/>
    <w:rPr>
      <w:sz w:val="18"/>
      <w:szCs w:val="18"/>
    </w:rPr>
  </w:style>
  <w:style w:type="paragraph" w:styleId="46">
    <w:name w:val="Quote"/>
    <w:basedOn w:val="1"/>
    <w:next w:val="1"/>
    <w:link w:val="47"/>
    <w:qFormat/>
    <w:uiPriority w:val="29"/>
    <w:rPr>
      <w:i/>
      <w:iCs/>
      <w:color w:val="000000"/>
    </w:rPr>
  </w:style>
  <w:style w:type="character" w:customStyle="1" w:styleId="47">
    <w:name w:val="引用 字符"/>
    <w:link w:val="46"/>
    <w:qFormat/>
    <w:uiPriority w:val="29"/>
    <w:rPr>
      <w:i/>
      <w:iCs/>
      <w:color w:val="000000"/>
    </w:rPr>
  </w:style>
  <w:style w:type="character" w:customStyle="1" w:styleId="48">
    <w:name w:val="标题 字符"/>
    <w:link w:val="25"/>
    <w:qFormat/>
    <w:uiPriority w:val="0"/>
    <w:rPr>
      <w:rFonts w:ascii="Arial" w:hAnsi="Arial" w:eastAsia="宋体" w:cs="Arial"/>
      <w:b/>
      <w:bCs/>
      <w:sz w:val="32"/>
      <w:szCs w:val="32"/>
    </w:rPr>
  </w:style>
  <w:style w:type="paragraph" w:customStyle="1" w:styleId="49">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0">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1">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2">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3">
    <w:name w:val="标准书眉一"/>
    <w:qFormat/>
    <w:uiPriority w:val="0"/>
    <w:pPr>
      <w:jc w:val="both"/>
    </w:pPr>
    <w:rPr>
      <w:rFonts w:ascii="Times New Roman" w:hAnsi="Times New Roman" w:eastAsia="宋体" w:cs="Times New Roman"/>
      <w:lang w:val="en-US" w:eastAsia="zh-CN" w:bidi="ar-SA"/>
    </w:rPr>
  </w:style>
  <w:style w:type="paragraph" w:customStyle="1" w:styleId="54">
    <w:name w:val="标准文件_ICS"/>
    <w:basedOn w:val="1"/>
    <w:qFormat/>
    <w:uiPriority w:val="0"/>
    <w:pPr>
      <w:spacing w:line="0" w:lineRule="atLeast"/>
    </w:pPr>
    <w:rPr>
      <w:rFonts w:ascii="黑体" w:hAnsi="宋体" w:eastAsia="黑体"/>
    </w:rPr>
  </w:style>
  <w:style w:type="paragraph" w:customStyle="1" w:styleId="55">
    <w:name w:val="标准文件_标准正文"/>
    <w:basedOn w:val="1"/>
    <w:next w:val="56"/>
    <w:qFormat/>
    <w:uiPriority w:val="0"/>
    <w:pPr>
      <w:snapToGrid w:val="0"/>
      <w:ind w:firstLine="200" w:firstLineChars="200"/>
    </w:pPr>
    <w:rPr>
      <w:kern w:val="0"/>
    </w:rPr>
  </w:style>
  <w:style w:type="paragraph" w:customStyle="1" w:styleId="56">
    <w:name w:val="标准文件_段"/>
    <w:link w:val="184"/>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7">
    <w:name w:val="标准文件_版本"/>
    <w:basedOn w:val="55"/>
    <w:qFormat/>
    <w:uiPriority w:val="0"/>
    <w:pPr>
      <w:adjustRightInd/>
      <w:snapToGrid/>
      <w:ind w:firstLine="0" w:firstLineChars="0"/>
    </w:pPr>
    <w:rPr>
      <w:rFonts w:ascii="宋体" w:hAnsi="宋体"/>
      <w:kern w:val="2"/>
    </w:rPr>
  </w:style>
  <w:style w:type="paragraph" w:customStyle="1" w:styleId="58">
    <w:name w:val="标准文件_标准部门"/>
    <w:basedOn w:val="1"/>
    <w:qFormat/>
    <w:uiPriority w:val="0"/>
    <w:pPr>
      <w:jc w:val="center"/>
    </w:pPr>
    <w:rPr>
      <w:rFonts w:ascii="黑体" w:eastAsia="黑体"/>
      <w:kern w:val="0"/>
      <w:sz w:val="44"/>
    </w:rPr>
  </w:style>
  <w:style w:type="paragraph" w:customStyle="1" w:styleId="59">
    <w:name w:val="标准文件_标准代替"/>
    <w:basedOn w:val="1"/>
    <w:next w:val="1"/>
    <w:qFormat/>
    <w:uiPriority w:val="0"/>
    <w:pPr>
      <w:spacing w:line="310" w:lineRule="exact"/>
      <w:jc w:val="right"/>
    </w:pPr>
    <w:rPr>
      <w:rFonts w:ascii="宋体" w:hAnsi="宋体"/>
      <w:kern w:val="0"/>
    </w:rPr>
  </w:style>
  <w:style w:type="paragraph" w:customStyle="1" w:styleId="60">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1">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2">
    <w:name w:val="标准文件_页眉偶数页"/>
    <w:basedOn w:val="61"/>
    <w:next w:val="1"/>
    <w:qFormat/>
    <w:uiPriority w:val="0"/>
    <w:pPr>
      <w:jc w:val="left"/>
    </w:pPr>
  </w:style>
  <w:style w:type="paragraph" w:customStyle="1" w:styleId="63">
    <w:name w:val="标准文件_参考文献标题"/>
    <w:basedOn w:val="1"/>
    <w:next w:val="1"/>
    <w:qFormat/>
    <w:uiPriority w:val="0"/>
    <w:pPr>
      <w:widowControl/>
      <w:shd w:val="clear" w:color="FFFFFF" w:fill="FFFFFF"/>
      <w:adjustRightInd/>
      <w:spacing w:before="40" w:beforeLines="40" w:after="50" w:afterLines="50" w:line="240" w:lineRule="auto"/>
      <w:jc w:val="center"/>
      <w:outlineLvl w:val="0"/>
    </w:pPr>
    <w:rPr>
      <w:rFonts w:ascii="黑体" w:eastAsia="黑体"/>
      <w:kern w:val="0"/>
    </w:rPr>
  </w:style>
  <w:style w:type="paragraph" w:customStyle="1" w:styleId="64">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5">
    <w:name w:val="标准文件_二级条标题"/>
    <w:next w:val="56"/>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6">
    <w:name w:val="标准文件_发布"/>
    <w:qFormat/>
    <w:uiPriority w:val="0"/>
    <w:rPr>
      <w:rFonts w:ascii="黑体" w:eastAsia="黑体"/>
      <w:spacing w:val="0"/>
      <w:w w:val="100"/>
      <w:position w:val="3"/>
      <w:sz w:val="28"/>
    </w:rPr>
  </w:style>
  <w:style w:type="paragraph" w:customStyle="1" w:styleId="67">
    <w:name w:val="标准文件_方框数字列项"/>
    <w:basedOn w:val="56"/>
    <w:qFormat/>
    <w:uiPriority w:val="0"/>
    <w:pPr>
      <w:numPr>
        <w:ilvl w:val="0"/>
        <w:numId w:val="3"/>
      </w:numPr>
      <w:ind w:firstLine="0" w:firstLineChars="0"/>
    </w:pPr>
  </w:style>
  <w:style w:type="paragraph" w:customStyle="1" w:styleId="68">
    <w:name w:val="标准文件_封面标准编号"/>
    <w:basedOn w:val="1"/>
    <w:next w:val="59"/>
    <w:qFormat/>
    <w:uiPriority w:val="0"/>
    <w:pPr>
      <w:spacing w:line="310" w:lineRule="exact"/>
      <w:jc w:val="right"/>
    </w:pPr>
    <w:rPr>
      <w:rFonts w:ascii="黑体" w:eastAsia="黑体"/>
      <w:kern w:val="0"/>
      <w:sz w:val="28"/>
    </w:rPr>
  </w:style>
  <w:style w:type="paragraph" w:customStyle="1" w:styleId="69">
    <w:name w:val="标准文件_封面标准分类号"/>
    <w:basedOn w:val="1"/>
    <w:qFormat/>
    <w:uiPriority w:val="0"/>
    <w:rPr>
      <w:rFonts w:ascii="黑体" w:eastAsia="黑体"/>
      <w:b/>
      <w:kern w:val="0"/>
      <w:sz w:val="28"/>
    </w:rPr>
  </w:style>
  <w:style w:type="paragraph" w:customStyle="1" w:styleId="70">
    <w:name w:val="标准文件_封面标准名称"/>
    <w:basedOn w:val="1"/>
    <w:qFormat/>
    <w:uiPriority w:val="0"/>
    <w:pPr>
      <w:spacing w:line="240" w:lineRule="auto"/>
      <w:jc w:val="center"/>
    </w:pPr>
    <w:rPr>
      <w:rFonts w:ascii="黑体" w:eastAsia="黑体"/>
      <w:kern w:val="0"/>
      <w:sz w:val="52"/>
    </w:rPr>
  </w:style>
  <w:style w:type="paragraph" w:customStyle="1" w:styleId="71">
    <w:name w:val="标准文件_封面标准英文名称"/>
    <w:basedOn w:val="1"/>
    <w:qFormat/>
    <w:uiPriority w:val="0"/>
    <w:pPr>
      <w:spacing w:line="240" w:lineRule="auto"/>
      <w:jc w:val="center"/>
    </w:pPr>
    <w:rPr>
      <w:rFonts w:ascii="黑体" w:eastAsia="黑体"/>
      <w:b/>
      <w:sz w:val="28"/>
    </w:rPr>
  </w:style>
  <w:style w:type="paragraph" w:customStyle="1" w:styleId="72">
    <w:name w:val="标准文件_封面发布日期"/>
    <w:basedOn w:val="1"/>
    <w:qFormat/>
    <w:uiPriority w:val="0"/>
    <w:pPr>
      <w:spacing w:line="310" w:lineRule="exact"/>
    </w:pPr>
    <w:rPr>
      <w:rFonts w:ascii="黑体" w:eastAsia="黑体"/>
      <w:kern w:val="0"/>
      <w:sz w:val="28"/>
    </w:rPr>
  </w:style>
  <w:style w:type="paragraph" w:customStyle="1" w:styleId="73">
    <w:name w:val="标准文件_封面密级"/>
    <w:basedOn w:val="1"/>
    <w:qFormat/>
    <w:uiPriority w:val="0"/>
    <w:rPr>
      <w:rFonts w:eastAsia="黑体"/>
      <w:sz w:val="32"/>
    </w:rPr>
  </w:style>
  <w:style w:type="paragraph" w:customStyle="1" w:styleId="74">
    <w:name w:val="标准文件_封面实施日期"/>
    <w:basedOn w:val="1"/>
    <w:qFormat/>
    <w:uiPriority w:val="0"/>
    <w:pPr>
      <w:spacing w:line="310" w:lineRule="exact"/>
      <w:jc w:val="right"/>
    </w:pPr>
    <w:rPr>
      <w:rFonts w:ascii="黑体" w:eastAsia="黑体"/>
      <w:sz w:val="28"/>
    </w:rPr>
  </w:style>
  <w:style w:type="paragraph" w:customStyle="1" w:styleId="75">
    <w:name w:val="标准文件_封面抬头"/>
    <w:basedOn w:val="56"/>
    <w:qFormat/>
    <w:uiPriority w:val="0"/>
    <w:pPr>
      <w:adjustRightInd w:val="0"/>
      <w:spacing w:line="800" w:lineRule="exact"/>
      <w:ind w:firstLine="0" w:firstLineChars="0"/>
      <w:jc w:val="distribute"/>
    </w:pPr>
    <w:rPr>
      <w:rFonts w:ascii="黑体" w:eastAsia="黑体"/>
      <w:b/>
      <w:sz w:val="64"/>
    </w:rPr>
  </w:style>
  <w:style w:type="paragraph" w:customStyle="1" w:styleId="76">
    <w:name w:val="标准文件_附录标识"/>
    <w:next w:val="56"/>
    <w:qFormat/>
    <w:uiPriority w:val="0"/>
    <w:pPr>
      <w:numPr>
        <w:ilvl w:val="0"/>
        <w:numId w:val="4"/>
      </w:numPr>
      <w:shd w:val="clear" w:color="FFFFFF" w:fill="FFFFFF"/>
      <w:tabs>
        <w:tab w:val="left" w:pos="6406"/>
      </w:tabs>
      <w:spacing w:before="25" w:beforeLines="25" w:after="50" w:afterLines="50"/>
      <w:jc w:val="center"/>
      <w:outlineLvl w:val="0"/>
    </w:pPr>
    <w:rPr>
      <w:rFonts w:ascii="黑体" w:hAnsi="Times New Roman" w:eastAsia="黑体" w:cs="Times New Roman"/>
      <w:sz w:val="21"/>
      <w:lang w:val="en-US" w:eastAsia="zh-CN" w:bidi="ar-SA"/>
    </w:rPr>
  </w:style>
  <w:style w:type="paragraph" w:customStyle="1" w:styleId="77">
    <w:name w:val="标准文件_附录表标题"/>
    <w:next w:val="56"/>
    <w:qFormat/>
    <w:uiPriority w:val="0"/>
    <w:pPr>
      <w:numPr>
        <w:ilvl w:val="1"/>
        <w:numId w:val="5"/>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78">
    <w:name w:val="标准文件_附录一级条标题"/>
    <w:next w:val="56"/>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79">
    <w:name w:val="标准文件_附录二级条标题"/>
    <w:basedOn w:val="78"/>
    <w:next w:val="56"/>
    <w:qFormat/>
    <w:uiPriority w:val="0"/>
    <w:pPr>
      <w:widowControl/>
      <w:numPr>
        <w:ilvl w:val="2"/>
      </w:numPr>
      <w:wordWrap w:val="0"/>
      <w:overflowPunct w:val="0"/>
      <w:autoSpaceDE w:val="0"/>
      <w:autoSpaceDN w:val="0"/>
      <w:textAlignment w:val="baseline"/>
      <w:outlineLvl w:val="3"/>
    </w:pPr>
  </w:style>
  <w:style w:type="paragraph" w:customStyle="1" w:styleId="80">
    <w:name w:val="标准文件_附录公式"/>
    <w:basedOn w:val="55"/>
    <w:next w:val="55"/>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1">
    <w:name w:val="标准文件_附录三级条标题"/>
    <w:next w:val="56"/>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2">
    <w:name w:val="标准文件_附录四级条标题"/>
    <w:next w:val="56"/>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3">
    <w:name w:val="标准文件_附录图标题"/>
    <w:next w:val="56"/>
    <w:qFormat/>
    <w:uiPriority w:val="0"/>
    <w:pPr>
      <w:numPr>
        <w:ilvl w:val="1"/>
        <w:numId w:val="6"/>
      </w:numPr>
      <w:adjustRightInd w:val="0"/>
      <w:snapToGrid w:val="0"/>
      <w:spacing w:before="50" w:beforeLines="50" w:after="50" w:afterLines="50"/>
      <w:ind w:firstLine="420"/>
      <w:jc w:val="center"/>
    </w:pPr>
    <w:rPr>
      <w:rFonts w:ascii="黑体" w:hAnsi="Times New Roman" w:eastAsia="黑体" w:cs="Times New Roman"/>
      <w:sz w:val="21"/>
      <w:lang w:val="en-US" w:eastAsia="zh-CN" w:bidi="ar-SA"/>
    </w:rPr>
  </w:style>
  <w:style w:type="paragraph" w:customStyle="1" w:styleId="84">
    <w:name w:val="标准文件_附录五级条标题"/>
    <w:next w:val="56"/>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5">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6">
    <w:name w:val="正文文本 字符"/>
    <w:link w:val="13"/>
    <w:qFormat/>
    <w:uiPriority w:val="0"/>
    <w:rPr>
      <w:rFonts w:ascii="Times New Roman" w:hAnsi="Times New Roman" w:eastAsia="宋体" w:cs="Times New Roman"/>
      <w:szCs w:val="20"/>
    </w:rPr>
  </w:style>
  <w:style w:type="paragraph" w:customStyle="1" w:styleId="87">
    <w:name w:val="标准文件_附录章标题"/>
    <w:next w:val="56"/>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8">
    <w:name w:val="标准文件_公式后的破折号"/>
    <w:basedOn w:val="56"/>
    <w:next w:val="56"/>
    <w:qFormat/>
    <w:uiPriority w:val="0"/>
    <w:pPr>
      <w:ind w:left="488" w:leftChars="200" w:hanging="289" w:hangingChars="290"/>
    </w:pPr>
  </w:style>
  <w:style w:type="paragraph" w:customStyle="1" w:styleId="89">
    <w:name w:val="标准文件_前言、引言标题"/>
    <w:next w:val="1"/>
    <w:qFormat/>
    <w:uiPriority w:val="0"/>
    <w:pPr>
      <w:numPr>
        <w:ilvl w:val="0"/>
        <w:numId w:val="8"/>
      </w:numPr>
      <w:shd w:val="clear" w:color="FFFFFF" w:fill="FFFFFF"/>
      <w:spacing w:after="150" w:afterLines="150"/>
      <w:ind w:left="0" w:firstLine="0"/>
      <w:jc w:val="center"/>
      <w:outlineLvl w:val="0"/>
    </w:pPr>
    <w:rPr>
      <w:rFonts w:ascii="黑体" w:hAnsi="Times New Roman" w:eastAsia="黑体" w:cs="Times New Roman"/>
      <w:sz w:val="32"/>
      <w:lang w:val="en-US" w:eastAsia="zh-CN" w:bidi="ar-SA"/>
    </w:rPr>
  </w:style>
  <w:style w:type="paragraph" w:customStyle="1" w:styleId="90">
    <w:name w:val="标准文件_目次、标准名称标题"/>
    <w:basedOn w:val="89"/>
    <w:next w:val="56"/>
    <w:qFormat/>
    <w:uiPriority w:val="0"/>
    <w:pPr>
      <w:spacing w:line="460" w:lineRule="exact"/>
    </w:pPr>
  </w:style>
  <w:style w:type="paragraph" w:customStyle="1" w:styleId="91">
    <w:name w:val="标准文件_目录标题"/>
    <w:basedOn w:val="1"/>
    <w:qFormat/>
    <w:uiPriority w:val="0"/>
    <w:pPr>
      <w:spacing w:after="150" w:afterLines="150" w:line="240" w:lineRule="auto"/>
      <w:jc w:val="center"/>
    </w:pPr>
    <w:rPr>
      <w:rFonts w:ascii="黑体" w:eastAsia="黑体"/>
      <w:sz w:val="32"/>
    </w:rPr>
  </w:style>
  <w:style w:type="paragraph" w:customStyle="1" w:styleId="92">
    <w:name w:val="标准文件_破折号列项"/>
    <w:qFormat/>
    <w:uiPriority w:val="0"/>
    <w:pPr>
      <w:numPr>
        <w:ilvl w:val="0"/>
        <w:numId w:val="9"/>
      </w:numPr>
      <w:adjustRightInd w:val="0"/>
      <w:snapToGrid w:val="0"/>
      <w:ind w:left="0" w:firstLine="200" w:firstLineChars="200"/>
    </w:pPr>
    <w:rPr>
      <w:rFonts w:ascii="Times New Roman" w:hAnsi="Times New Roman" w:eastAsia="宋体" w:cs="Times New Roman"/>
      <w:sz w:val="21"/>
      <w:lang w:val="en-US" w:eastAsia="zh-CN" w:bidi="ar-SA"/>
    </w:rPr>
  </w:style>
  <w:style w:type="paragraph" w:customStyle="1" w:styleId="93">
    <w:name w:val="标准文件_破折号列项（二级）"/>
    <w:basedOn w:val="92"/>
    <w:qFormat/>
    <w:uiPriority w:val="0"/>
    <w:pPr>
      <w:numPr>
        <w:numId w:val="10"/>
      </w:numPr>
      <w:ind w:left="0" w:firstLine="200"/>
    </w:pPr>
  </w:style>
  <w:style w:type="paragraph" w:customStyle="1" w:styleId="94">
    <w:name w:val="标准文件_三级条标题"/>
    <w:basedOn w:val="65"/>
    <w:next w:val="56"/>
    <w:qFormat/>
    <w:uiPriority w:val="0"/>
    <w:pPr>
      <w:widowControl/>
      <w:numPr>
        <w:ilvl w:val="4"/>
      </w:numPr>
      <w:outlineLvl w:val="3"/>
    </w:pPr>
  </w:style>
  <w:style w:type="character" w:customStyle="1" w:styleId="95">
    <w:name w:val="Subtle Reference"/>
    <w:qFormat/>
    <w:uiPriority w:val="31"/>
    <w:rPr>
      <w:smallCaps/>
      <w:color w:val="C0504D"/>
      <w:u w:val="single"/>
    </w:rPr>
  </w:style>
  <w:style w:type="paragraph" w:customStyle="1" w:styleId="96">
    <w:name w:val="标准文件_示例后续"/>
    <w:basedOn w:val="1"/>
    <w:qFormat/>
    <w:uiPriority w:val="0"/>
    <w:pPr>
      <w:adjustRightInd/>
      <w:spacing w:line="240" w:lineRule="auto"/>
      <w:ind w:firstLine="200" w:firstLineChars="200"/>
    </w:pPr>
    <w:rPr>
      <w:sz w:val="18"/>
      <w:szCs w:val="24"/>
    </w:rPr>
  </w:style>
  <w:style w:type="paragraph" w:customStyle="1" w:styleId="97">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8">
    <w:name w:val="标准文件_四级条标题"/>
    <w:next w:val="56"/>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99">
    <w:name w:val="脚注文本 字符"/>
    <w:link w:val="21"/>
    <w:semiHidden/>
    <w:qFormat/>
    <w:uiPriority w:val="0"/>
    <w:rPr>
      <w:rFonts w:ascii="宋体" w:hAnsi="Times New Roman" w:eastAsia="宋体" w:cs="Times New Roman"/>
      <w:sz w:val="18"/>
      <w:szCs w:val="18"/>
    </w:rPr>
  </w:style>
  <w:style w:type="paragraph" w:customStyle="1" w:styleId="100">
    <w:name w:val="标准文件_条文脚注"/>
    <w:basedOn w:val="21"/>
    <w:qFormat/>
    <w:uiPriority w:val="0"/>
    <w:pPr>
      <w:adjustRightInd w:val="0"/>
      <w:spacing w:line="240" w:lineRule="auto"/>
      <w:ind w:left="0" w:leftChars="0" w:firstLine="200" w:firstLineChars="200"/>
      <w:jc w:val="both"/>
    </w:pPr>
    <w:rPr>
      <w:rFonts w:hAnsi="宋体"/>
    </w:rPr>
  </w:style>
  <w:style w:type="paragraph" w:customStyle="1" w:styleId="101">
    <w:name w:val="标准文件_图表脚注"/>
    <w:basedOn w:val="1"/>
    <w:next w:val="56"/>
    <w:qFormat/>
    <w:uiPriority w:val="0"/>
    <w:pPr>
      <w:numPr>
        <w:ilvl w:val="0"/>
        <w:numId w:val="12"/>
      </w:numPr>
      <w:spacing w:line="240" w:lineRule="auto"/>
      <w:jc w:val="left"/>
    </w:pPr>
    <w:rPr>
      <w:rFonts w:ascii="宋体" w:hAnsi="宋体"/>
      <w:sz w:val="18"/>
    </w:rPr>
  </w:style>
  <w:style w:type="character" w:customStyle="1" w:styleId="102">
    <w:name w:val="标准文件_图表脚注内容"/>
    <w:qFormat/>
    <w:uiPriority w:val="0"/>
    <w:rPr>
      <w:rFonts w:ascii="宋体" w:hAnsi="宋体" w:eastAsia="宋体" w:cs="Times New Roman"/>
      <w:spacing w:val="0"/>
      <w:sz w:val="18"/>
      <w:vertAlign w:val="superscript"/>
    </w:rPr>
  </w:style>
  <w:style w:type="paragraph" w:customStyle="1" w:styleId="103">
    <w:name w:val="标准文件_五级条标题"/>
    <w:next w:val="56"/>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4">
    <w:name w:val="标准文件_章标题"/>
    <w:next w:val="56"/>
    <w:qFormat/>
    <w:uiPriority w:val="0"/>
    <w:pPr>
      <w:numPr>
        <w:ilvl w:val="1"/>
        <w:numId w:val="2"/>
      </w:numPr>
      <w:spacing w:before="100" w:beforeLines="100" w:after="100" w:afterLines="100"/>
      <w:jc w:val="both"/>
      <w:outlineLvl w:val="0"/>
    </w:pPr>
    <w:rPr>
      <w:rFonts w:ascii="黑体" w:hAnsi="Times New Roman" w:eastAsia="黑体" w:cs="Times New Roman"/>
      <w:sz w:val="21"/>
      <w:lang w:val="en-US" w:eastAsia="zh-CN" w:bidi="ar-SA"/>
    </w:rPr>
  </w:style>
  <w:style w:type="paragraph" w:customStyle="1" w:styleId="105">
    <w:name w:val="标准文件_一级条标题"/>
    <w:basedOn w:val="104"/>
    <w:next w:val="56"/>
    <w:qFormat/>
    <w:uiPriority w:val="0"/>
    <w:pPr>
      <w:numPr>
        <w:ilvl w:val="2"/>
      </w:numPr>
      <w:spacing w:before="50" w:beforeLines="50" w:after="50" w:afterLines="50"/>
      <w:outlineLvl w:val="1"/>
    </w:pPr>
  </w:style>
  <w:style w:type="paragraph" w:customStyle="1" w:styleId="106">
    <w:name w:val="标准文件_一致程度"/>
    <w:basedOn w:val="1"/>
    <w:qFormat/>
    <w:uiPriority w:val="0"/>
    <w:pPr>
      <w:spacing w:line="440" w:lineRule="exact"/>
      <w:jc w:val="center"/>
    </w:pPr>
    <w:rPr>
      <w:sz w:val="28"/>
    </w:rPr>
  </w:style>
  <w:style w:type="paragraph" w:customStyle="1" w:styleId="107">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8">
    <w:name w:val="标准文件_英文图表脚注"/>
    <w:basedOn w:val="55"/>
    <w:qFormat/>
    <w:uiPriority w:val="0"/>
    <w:pPr>
      <w:widowControl/>
      <w:adjustRightInd/>
      <w:snapToGrid/>
      <w:spacing w:line="240" w:lineRule="auto"/>
      <w:ind w:left="79" w:hanging="79" w:hangingChars="80"/>
    </w:pPr>
    <w:rPr>
      <w:rFonts w:ascii="宋体" w:hAnsi="宋体"/>
    </w:rPr>
  </w:style>
  <w:style w:type="paragraph" w:customStyle="1" w:styleId="109">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0">
    <w:name w:val="标准文件_英文注："/>
    <w:basedOn w:val="1"/>
    <w:next w:val="56"/>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1">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2">
    <w:name w:val="标准文件_正文表标题"/>
    <w:next w:val="56"/>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3">
    <w:name w:val="标准文件_正文公式"/>
    <w:basedOn w:val="1"/>
    <w:next w:val="55"/>
    <w:qFormat/>
    <w:uiPriority w:val="0"/>
    <w:pPr>
      <w:tabs>
        <w:tab w:val="center" w:pos="4678"/>
        <w:tab w:val="right" w:leader="middleDot" w:pos="9356"/>
      </w:tabs>
      <w:spacing w:line="240" w:lineRule="auto"/>
    </w:pPr>
    <w:rPr>
      <w:rFonts w:ascii="宋体" w:hAnsi="宋体"/>
    </w:rPr>
  </w:style>
  <w:style w:type="paragraph" w:customStyle="1" w:styleId="114">
    <w:name w:val="标准文件_正文图标题"/>
    <w:next w:val="56"/>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5">
    <w:name w:val="标准文件_正文英文表标题"/>
    <w:next w:val="56"/>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6">
    <w:name w:val="标准文件_正文英文图标题"/>
    <w:next w:val="56"/>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7">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8">
    <w:name w:val="二级无标题条"/>
    <w:basedOn w:val="1"/>
    <w:qFormat/>
    <w:uiPriority w:val="0"/>
    <w:pPr>
      <w:numPr>
        <w:ilvl w:val="3"/>
        <w:numId w:val="20"/>
      </w:numPr>
      <w:adjustRightInd/>
      <w:spacing w:line="240" w:lineRule="auto"/>
    </w:pPr>
    <w:rPr>
      <w:rFonts w:ascii="宋体" w:hAnsi="宋体"/>
      <w:szCs w:val="24"/>
    </w:rPr>
  </w:style>
  <w:style w:type="paragraph" w:customStyle="1" w:styleId="119">
    <w:name w:val="发布部门"/>
    <w:next w:val="56"/>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0">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1">
    <w:name w:val="封面标准代替信息"/>
    <w:basedOn w:val="1"/>
    <w:qFormat/>
    <w:uiPriority w:val="0"/>
    <w:pPr>
      <w:framePr w:w="9138" w:h="1244" w:hRule="exact" w:wrap="around"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2">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3">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4">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5">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6">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7">
    <w:name w:val="封面正文"/>
    <w:qFormat/>
    <w:uiPriority w:val="0"/>
    <w:pPr>
      <w:jc w:val="both"/>
    </w:pPr>
    <w:rPr>
      <w:rFonts w:ascii="Times New Roman" w:hAnsi="Times New Roman" w:eastAsia="宋体" w:cs="Times New Roman"/>
      <w:lang w:val="en-US" w:eastAsia="zh-CN" w:bidi="ar-SA"/>
    </w:rPr>
  </w:style>
  <w:style w:type="paragraph" w:customStyle="1" w:styleId="128">
    <w:name w:val="附录二级无标题条"/>
    <w:basedOn w:val="1"/>
    <w:next w:val="56"/>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29">
    <w:name w:val="附录三级无标题条"/>
    <w:basedOn w:val="128"/>
    <w:next w:val="56"/>
    <w:qFormat/>
    <w:uiPriority w:val="0"/>
    <w:pPr>
      <w:outlineLvl w:val="4"/>
    </w:pPr>
  </w:style>
  <w:style w:type="paragraph" w:customStyle="1" w:styleId="130">
    <w:name w:val="附录四级无标题条"/>
    <w:basedOn w:val="129"/>
    <w:next w:val="56"/>
    <w:qFormat/>
    <w:uiPriority w:val="0"/>
    <w:pPr>
      <w:outlineLvl w:val="5"/>
    </w:pPr>
  </w:style>
  <w:style w:type="paragraph" w:customStyle="1" w:styleId="131">
    <w:name w:val="附录图"/>
    <w:next w:val="56"/>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2">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3">
    <w:name w:val="附录五级无标题条"/>
    <w:basedOn w:val="130"/>
    <w:next w:val="56"/>
    <w:qFormat/>
    <w:uiPriority w:val="0"/>
    <w:pPr>
      <w:outlineLvl w:val="6"/>
    </w:pPr>
  </w:style>
  <w:style w:type="paragraph" w:customStyle="1" w:styleId="134">
    <w:name w:val="附录性质"/>
    <w:basedOn w:val="1"/>
    <w:qFormat/>
    <w:uiPriority w:val="0"/>
    <w:pPr>
      <w:widowControl/>
      <w:adjustRightInd/>
      <w:jc w:val="center"/>
    </w:pPr>
    <w:rPr>
      <w:rFonts w:ascii="黑体" w:eastAsia="黑体"/>
    </w:rPr>
  </w:style>
  <w:style w:type="paragraph" w:customStyle="1" w:styleId="135">
    <w:name w:val="附录一级无标题条"/>
    <w:basedOn w:val="87"/>
    <w:next w:val="56"/>
    <w:qFormat/>
    <w:uiPriority w:val="0"/>
    <w:pPr>
      <w:autoSpaceDN w:val="0"/>
      <w:outlineLvl w:val="2"/>
    </w:pPr>
    <w:rPr>
      <w:rFonts w:ascii="宋体" w:hAnsi="宋体" w:eastAsia="宋体"/>
    </w:rPr>
  </w:style>
  <w:style w:type="character" w:customStyle="1" w:styleId="136">
    <w:name w:val="个人答复风格"/>
    <w:qFormat/>
    <w:uiPriority w:val="0"/>
    <w:rPr>
      <w:rFonts w:ascii="Arial" w:hAnsi="Arial" w:eastAsia="宋体" w:cs="Arial"/>
      <w:color w:val="auto"/>
      <w:spacing w:val="0"/>
      <w:sz w:val="20"/>
    </w:rPr>
  </w:style>
  <w:style w:type="character" w:customStyle="1" w:styleId="137">
    <w:name w:val="个人撰写风格"/>
    <w:qFormat/>
    <w:uiPriority w:val="0"/>
    <w:rPr>
      <w:rFonts w:ascii="Arial" w:hAnsi="Arial" w:eastAsia="宋体" w:cs="Arial"/>
      <w:color w:val="auto"/>
      <w:spacing w:val="0"/>
      <w:sz w:val="20"/>
    </w:rPr>
  </w:style>
  <w:style w:type="paragraph" w:customStyle="1" w:styleId="138">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39">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0">
    <w:name w:val="列项·"/>
    <w:basedOn w:val="56"/>
    <w:qFormat/>
    <w:uiPriority w:val="0"/>
    <w:pPr>
      <w:tabs>
        <w:tab w:val="left" w:pos="840"/>
      </w:tabs>
    </w:pPr>
  </w:style>
  <w:style w:type="paragraph" w:customStyle="1" w:styleId="141">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2">
    <w:name w:val="目录 21"/>
    <w:basedOn w:val="1"/>
    <w:next w:val="1"/>
    <w:semiHidden/>
    <w:qFormat/>
    <w:uiPriority w:val="0"/>
    <w:pPr>
      <w:adjustRightInd/>
      <w:spacing w:line="240" w:lineRule="auto"/>
      <w:jc w:val="left"/>
    </w:pPr>
    <w:rPr>
      <w:bCs/>
      <w:iCs/>
    </w:rPr>
  </w:style>
  <w:style w:type="paragraph" w:customStyle="1" w:styleId="143">
    <w:name w:val="目录 31"/>
    <w:basedOn w:val="1"/>
    <w:next w:val="1"/>
    <w:semiHidden/>
    <w:qFormat/>
    <w:uiPriority w:val="0"/>
    <w:pPr>
      <w:spacing w:line="240" w:lineRule="auto"/>
    </w:pPr>
    <w:rPr>
      <w:rFonts w:ascii="宋体" w:hAnsi="宋体"/>
      <w:iCs/>
    </w:rPr>
  </w:style>
  <w:style w:type="paragraph" w:customStyle="1" w:styleId="144">
    <w:name w:val="目录 41"/>
    <w:basedOn w:val="1"/>
    <w:next w:val="1"/>
    <w:semiHidden/>
    <w:qFormat/>
    <w:uiPriority w:val="0"/>
    <w:pPr>
      <w:adjustRightInd/>
      <w:spacing w:line="240" w:lineRule="auto"/>
      <w:jc w:val="left"/>
    </w:pPr>
  </w:style>
  <w:style w:type="paragraph" w:customStyle="1" w:styleId="145">
    <w:name w:val="目录 51"/>
    <w:basedOn w:val="1"/>
    <w:next w:val="1"/>
    <w:semiHidden/>
    <w:qFormat/>
    <w:uiPriority w:val="0"/>
    <w:pPr>
      <w:spacing w:line="240" w:lineRule="auto"/>
    </w:pPr>
    <w:rPr>
      <w:rFonts w:ascii="宋体" w:hAnsi="宋体"/>
    </w:rPr>
  </w:style>
  <w:style w:type="paragraph" w:customStyle="1" w:styleId="146">
    <w:name w:val="目录 61"/>
    <w:basedOn w:val="1"/>
    <w:next w:val="1"/>
    <w:semiHidden/>
    <w:qFormat/>
    <w:uiPriority w:val="0"/>
    <w:pPr>
      <w:adjustRightInd/>
      <w:spacing w:line="240" w:lineRule="auto"/>
      <w:jc w:val="left"/>
    </w:pPr>
  </w:style>
  <w:style w:type="paragraph" w:customStyle="1" w:styleId="147">
    <w:name w:val="目录 71"/>
    <w:basedOn w:val="146"/>
    <w:semiHidden/>
    <w:qFormat/>
    <w:uiPriority w:val="0"/>
    <w:pPr>
      <w:ind w:left="1260"/>
    </w:pPr>
  </w:style>
  <w:style w:type="paragraph" w:customStyle="1" w:styleId="148">
    <w:name w:val="目录 81"/>
    <w:basedOn w:val="147"/>
    <w:semiHidden/>
    <w:qFormat/>
    <w:uiPriority w:val="0"/>
    <w:pPr>
      <w:ind w:left="1470"/>
    </w:pPr>
  </w:style>
  <w:style w:type="paragraph" w:customStyle="1" w:styleId="149">
    <w:name w:val="目录 91"/>
    <w:basedOn w:val="148"/>
    <w:semiHidden/>
    <w:qFormat/>
    <w:uiPriority w:val="0"/>
    <w:pPr>
      <w:ind w:left="1680"/>
    </w:pPr>
  </w:style>
  <w:style w:type="paragraph" w:customStyle="1" w:styleId="150">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1">
    <w:name w:val="其他发布部门"/>
    <w:basedOn w:val="119"/>
    <w:qFormat/>
    <w:uiPriority w:val="0"/>
    <w:pPr>
      <w:spacing w:line="0" w:lineRule="atLeast"/>
    </w:pPr>
    <w:rPr>
      <w:rFonts w:ascii="黑体" w:eastAsia="黑体"/>
      <w:b w:val="0"/>
    </w:rPr>
  </w:style>
  <w:style w:type="paragraph" w:customStyle="1" w:styleId="152">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3">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4">
    <w:name w:val="实施日期"/>
    <w:basedOn w:val="120"/>
    <w:qFormat/>
    <w:uiPriority w:val="0"/>
    <w:pPr>
      <w:framePr w:hSpace="0" w:xAlign="right"/>
      <w:jc w:val="right"/>
    </w:pPr>
  </w:style>
  <w:style w:type="paragraph" w:customStyle="1" w:styleId="155">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6">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7">
    <w:name w:val="无标题条"/>
    <w:next w:val="56"/>
    <w:qFormat/>
    <w:uiPriority w:val="0"/>
    <w:pPr>
      <w:jc w:val="both"/>
    </w:pPr>
    <w:rPr>
      <w:rFonts w:ascii="宋体" w:hAnsi="宋体" w:eastAsia="宋体" w:cs="Times New Roman"/>
      <w:sz w:val="21"/>
      <w:lang w:val="en-US" w:eastAsia="zh-CN" w:bidi="ar-SA"/>
    </w:rPr>
  </w:style>
  <w:style w:type="paragraph" w:customStyle="1" w:styleId="158">
    <w:name w:val="五级无标题条"/>
    <w:basedOn w:val="1"/>
    <w:qFormat/>
    <w:uiPriority w:val="0"/>
    <w:pPr>
      <w:numPr>
        <w:ilvl w:val="6"/>
        <w:numId w:val="20"/>
      </w:numPr>
      <w:adjustRightInd/>
    </w:pPr>
    <w:rPr>
      <w:szCs w:val="24"/>
    </w:rPr>
  </w:style>
  <w:style w:type="paragraph" w:customStyle="1" w:styleId="159">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0">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1">
    <w:name w:val="注×:后续"/>
    <w:basedOn w:val="160"/>
    <w:qFormat/>
    <w:uiPriority w:val="0"/>
    <w:pPr>
      <w:ind w:left="1406" w:leftChars="0" w:hanging="499" w:firstLineChars="0"/>
    </w:pPr>
  </w:style>
  <w:style w:type="paragraph" w:customStyle="1" w:styleId="162">
    <w:name w:val="标准文件_一级无标题"/>
    <w:basedOn w:val="105"/>
    <w:qFormat/>
    <w:uiPriority w:val="0"/>
    <w:pPr>
      <w:spacing w:before="0" w:beforeLines="0" w:after="0" w:afterLines="0"/>
      <w:outlineLvl w:val="9"/>
    </w:pPr>
    <w:rPr>
      <w:rFonts w:ascii="宋体" w:eastAsia="宋体"/>
    </w:rPr>
  </w:style>
  <w:style w:type="paragraph" w:customStyle="1" w:styleId="163">
    <w:name w:val="标准文件_五级无标题"/>
    <w:basedOn w:val="103"/>
    <w:qFormat/>
    <w:uiPriority w:val="0"/>
    <w:pPr>
      <w:spacing w:before="0" w:beforeLines="0" w:after="0" w:afterLines="0"/>
      <w:outlineLvl w:val="9"/>
    </w:pPr>
    <w:rPr>
      <w:rFonts w:ascii="宋体" w:eastAsia="宋体"/>
    </w:rPr>
  </w:style>
  <w:style w:type="paragraph" w:customStyle="1" w:styleId="164">
    <w:name w:val="标准文件_三级无标题"/>
    <w:basedOn w:val="94"/>
    <w:qFormat/>
    <w:uiPriority w:val="0"/>
    <w:pPr>
      <w:spacing w:before="0" w:beforeLines="0" w:after="0" w:afterLines="0"/>
      <w:outlineLvl w:val="9"/>
    </w:pPr>
    <w:rPr>
      <w:rFonts w:ascii="宋体" w:eastAsia="宋体"/>
    </w:rPr>
  </w:style>
  <w:style w:type="paragraph" w:customStyle="1" w:styleId="165">
    <w:name w:val="标准文件_二级无标题"/>
    <w:basedOn w:val="65"/>
    <w:qFormat/>
    <w:uiPriority w:val="0"/>
    <w:pPr>
      <w:spacing w:before="0" w:beforeLines="0" w:after="0" w:afterLines="0"/>
      <w:outlineLvl w:val="9"/>
    </w:pPr>
    <w:rPr>
      <w:rFonts w:ascii="宋体" w:eastAsia="宋体"/>
    </w:rPr>
  </w:style>
  <w:style w:type="paragraph" w:customStyle="1" w:styleId="166">
    <w:name w:val="标准_四级无标题"/>
    <w:basedOn w:val="98"/>
    <w:next w:val="56"/>
    <w:qFormat/>
    <w:uiPriority w:val="0"/>
    <w:rPr>
      <w:rFonts w:eastAsia="宋体"/>
    </w:rPr>
  </w:style>
  <w:style w:type="paragraph" w:customStyle="1" w:styleId="167">
    <w:name w:val="标准文件_四级无标题"/>
    <w:basedOn w:val="98"/>
    <w:qFormat/>
    <w:uiPriority w:val="0"/>
    <w:pPr>
      <w:spacing w:before="0" w:beforeLines="0" w:after="0" w:afterLines="0"/>
      <w:outlineLvl w:val="9"/>
    </w:pPr>
    <w:rPr>
      <w:rFonts w:ascii="宋体" w:hAnsi="黑体" w:eastAsia="宋体"/>
      <w:szCs w:val="52"/>
    </w:rPr>
  </w:style>
  <w:style w:type="paragraph" w:customStyle="1" w:styleId="168">
    <w:name w:val="标准文件_大写罗马数字编号列项"/>
    <w:basedOn w:val="56"/>
    <w:qFormat/>
    <w:uiPriority w:val="0"/>
    <w:pPr>
      <w:numPr>
        <w:ilvl w:val="0"/>
        <w:numId w:val="23"/>
      </w:numPr>
      <w:ind w:firstLine="0" w:firstLineChars="0"/>
    </w:pPr>
    <w:rPr>
      <w:rFonts w:ascii="Times New Roman" w:cs="Arial"/>
      <w:szCs w:val="28"/>
    </w:rPr>
  </w:style>
  <w:style w:type="paragraph" w:customStyle="1" w:styleId="169">
    <w:name w:val="标准文件_小写罗马数字编号列项"/>
    <w:basedOn w:val="56"/>
    <w:qFormat/>
    <w:uiPriority w:val="0"/>
    <w:pPr>
      <w:numPr>
        <w:ilvl w:val="0"/>
        <w:numId w:val="24"/>
      </w:numPr>
      <w:ind w:firstLine="0" w:firstLineChars="0"/>
    </w:pPr>
    <w:rPr>
      <w:rFonts w:cs="Arial"/>
      <w:szCs w:val="28"/>
    </w:rPr>
  </w:style>
  <w:style w:type="paragraph" w:customStyle="1" w:styleId="170">
    <w:name w:val="标准文件_附录标题"/>
    <w:basedOn w:val="76"/>
    <w:qFormat/>
    <w:uiPriority w:val="0"/>
    <w:pPr>
      <w:numPr>
        <w:numId w:val="0"/>
      </w:numPr>
      <w:spacing w:after="280"/>
      <w:outlineLvl w:val="9"/>
    </w:pPr>
  </w:style>
  <w:style w:type="paragraph" w:customStyle="1" w:styleId="171">
    <w:name w:val="标准文件_二级项"/>
    <w:qFormat/>
    <w:uiPriority w:val="0"/>
    <w:rPr>
      <w:rFonts w:ascii="宋体" w:hAnsi="Times New Roman" w:eastAsia="宋体" w:cs="Times New Roman"/>
      <w:sz w:val="21"/>
      <w:lang w:val="en-US" w:eastAsia="zh-CN" w:bidi="ar-SA"/>
    </w:rPr>
  </w:style>
  <w:style w:type="paragraph" w:customStyle="1" w:styleId="172">
    <w:name w:val="标准文件_三级项"/>
    <w:basedOn w:val="1"/>
    <w:qFormat/>
    <w:uiPriority w:val="0"/>
    <w:pPr>
      <w:numPr>
        <w:ilvl w:val="2"/>
        <w:numId w:val="21"/>
      </w:numPr>
      <w:spacing w:line="536870612" w:lineRule="auto"/>
    </w:pPr>
    <w:rPr>
      <w:rFonts w:ascii="Times New Roman" w:hAnsi="Times New Roman"/>
    </w:rPr>
  </w:style>
  <w:style w:type="paragraph" w:customStyle="1" w:styleId="173">
    <w:name w:val="图表脚注说明"/>
    <w:basedOn w:val="1"/>
    <w:next w:val="56"/>
    <w:qFormat/>
    <w:uiPriority w:val="0"/>
    <w:pPr>
      <w:numPr>
        <w:ilvl w:val="0"/>
        <w:numId w:val="25"/>
      </w:numPr>
      <w:adjustRightInd/>
      <w:spacing w:line="240" w:lineRule="auto"/>
      <w:ind w:left="783"/>
    </w:pPr>
    <w:rPr>
      <w:rFonts w:ascii="宋体" w:hAnsi="Times New Roman"/>
      <w:sz w:val="18"/>
      <w:szCs w:val="18"/>
    </w:rPr>
  </w:style>
  <w:style w:type="paragraph" w:customStyle="1" w:styleId="174">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5">
    <w:name w:val="标准文件_索引字母"/>
    <w:next w:val="56"/>
    <w:qFormat/>
    <w:uiPriority w:val="0"/>
    <w:pPr>
      <w:jc w:val="center"/>
    </w:pPr>
    <w:rPr>
      <w:rFonts w:ascii="宋体" w:hAnsi="宋体" w:eastAsia="Times New Roman" w:cs="Times New Roman"/>
      <w:b/>
      <w:kern w:val="2"/>
      <w:sz w:val="21"/>
      <w:lang w:val="en-US" w:eastAsia="zh-CN" w:bidi="ar-SA"/>
    </w:rPr>
  </w:style>
  <w:style w:type="paragraph" w:customStyle="1" w:styleId="176">
    <w:name w:val="标准文件_附录前"/>
    <w:next w:val="56"/>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7">
    <w:name w:val="标准文件_正文标准名称"/>
    <w:qFormat/>
    <w:uiPriority w:val="0"/>
    <w:pPr>
      <w:spacing w:before="20" w:beforeLines="20" w:after="640" w:line="400" w:lineRule="exact"/>
      <w:jc w:val="center"/>
    </w:pPr>
    <w:rPr>
      <w:rFonts w:ascii="黑体" w:hAnsi="黑体" w:eastAsia="黑体" w:cs="Times New Roman"/>
      <w:kern w:val="2"/>
      <w:sz w:val="32"/>
      <w:szCs w:val="32"/>
      <w:lang w:val="en-US" w:eastAsia="zh-CN" w:bidi="ar-SA"/>
    </w:rPr>
  </w:style>
  <w:style w:type="paragraph" w:customStyle="1" w:styleId="178">
    <w:name w:val="标准文件_表格"/>
    <w:basedOn w:val="56"/>
    <w:qFormat/>
    <w:uiPriority w:val="0"/>
    <w:pPr>
      <w:ind w:firstLine="0" w:firstLineChars="0"/>
      <w:jc w:val="center"/>
    </w:pPr>
    <w:rPr>
      <w:sz w:val="18"/>
    </w:rPr>
  </w:style>
  <w:style w:type="paragraph" w:customStyle="1" w:styleId="179">
    <w:name w:val="标准文件_注："/>
    <w:next w:val="56"/>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0">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示例："/>
    <w:next w:val="182"/>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2">
    <w:name w:val="标准文件_示例内容"/>
    <w:basedOn w:val="56"/>
    <w:qFormat/>
    <w:uiPriority w:val="0"/>
    <w:pPr>
      <w:ind w:firstLine="420"/>
    </w:pPr>
    <w:rPr>
      <w:sz w:val="18"/>
    </w:rPr>
  </w:style>
  <w:style w:type="paragraph" w:customStyle="1" w:styleId="183">
    <w:name w:val="标准文件_示例×："/>
    <w:basedOn w:val="1"/>
    <w:next w:val="182"/>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4">
    <w:name w:val="标准文件_段 Char"/>
    <w:link w:val="56"/>
    <w:qFormat/>
    <w:uiPriority w:val="0"/>
    <w:rPr>
      <w:rFonts w:ascii="宋体" w:hAnsi="Times New Roman"/>
      <w:sz w:val="21"/>
    </w:rPr>
  </w:style>
  <w:style w:type="paragraph" w:customStyle="1" w:styleId="185">
    <w:name w:val="标准文件_表格续"/>
    <w:basedOn w:val="56"/>
    <w:next w:val="56"/>
    <w:qFormat/>
    <w:uiPriority w:val="0"/>
    <w:pPr>
      <w:jc w:val="center"/>
    </w:pPr>
    <w:rPr>
      <w:rFonts w:ascii="黑体" w:hAnsi="黑体" w:eastAsia="黑体"/>
    </w:rPr>
  </w:style>
  <w:style w:type="character" w:styleId="186">
    <w:name w:val="Placeholder Text"/>
    <w:basedOn w:val="28"/>
    <w:semiHidden/>
    <w:qFormat/>
    <w:uiPriority w:val="99"/>
    <w:rPr>
      <w:color w:val="808080"/>
    </w:rPr>
  </w:style>
  <w:style w:type="paragraph" w:customStyle="1" w:styleId="187">
    <w:name w:val="标准文件_二级项2"/>
    <w:basedOn w:val="56"/>
    <w:qFormat/>
    <w:uiPriority w:val="0"/>
    <w:pPr>
      <w:numPr>
        <w:ilvl w:val="1"/>
        <w:numId w:val="21"/>
      </w:numPr>
      <w:ind w:left="1271" w:hanging="420" w:firstLineChars="0"/>
    </w:pPr>
  </w:style>
  <w:style w:type="paragraph" w:customStyle="1" w:styleId="188">
    <w:name w:val="标准文件_三级项2"/>
    <w:basedOn w:val="56"/>
    <w:qFormat/>
    <w:uiPriority w:val="0"/>
    <w:pPr>
      <w:numPr>
        <w:ilvl w:val="0"/>
        <w:numId w:val="30"/>
      </w:numPr>
      <w:spacing w:line="300" w:lineRule="exact"/>
      <w:ind w:left="1276" w:hanging="425" w:firstLineChars="0"/>
    </w:pPr>
    <w:rPr>
      <w:rFonts w:ascii="Times New Roman"/>
    </w:rPr>
  </w:style>
  <w:style w:type="paragraph" w:customStyle="1" w:styleId="189">
    <w:name w:val="标准文件_一级项2"/>
    <w:basedOn w:val="56"/>
    <w:qFormat/>
    <w:uiPriority w:val="0"/>
    <w:pPr>
      <w:numPr>
        <w:ilvl w:val="0"/>
        <w:numId w:val="31"/>
      </w:numPr>
      <w:spacing w:line="300" w:lineRule="exact"/>
      <w:ind w:left="1271" w:hanging="420" w:firstLineChars="0"/>
    </w:pPr>
    <w:rPr>
      <w:rFonts w:ascii="Times New Roman"/>
    </w:rPr>
  </w:style>
  <w:style w:type="paragraph" w:customStyle="1" w:styleId="190">
    <w:name w:val="标准文件_提示"/>
    <w:basedOn w:val="56"/>
    <w:next w:val="56"/>
    <w:qFormat/>
    <w:uiPriority w:val="0"/>
    <w:pPr>
      <w:ind w:firstLine="420"/>
    </w:pPr>
    <w:rPr>
      <w:rFonts w:ascii="黑体" w:eastAsia="黑体"/>
    </w:rPr>
  </w:style>
  <w:style w:type="character" w:customStyle="1" w:styleId="191">
    <w:name w:val="标准文件_来源"/>
    <w:basedOn w:val="28"/>
    <w:qFormat/>
    <w:uiPriority w:val="1"/>
    <w:rPr>
      <w:rFonts w:eastAsia="宋体"/>
      <w:sz w:val="21"/>
    </w:rPr>
  </w:style>
  <w:style w:type="paragraph" w:customStyle="1" w:styleId="192">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3">
    <w:name w:val="其他发布日期"/>
    <w:basedOn w:val="120"/>
    <w:qFormat/>
    <w:uiPriority w:val="0"/>
    <w:pPr>
      <w:framePr w:w="3997" w:h="471" w:hRule="exact" w:hSpace="0" w:vSpace="181" w:vAnchor="page" w:hAnchor="page" w:x="1419" w:y="14097"/>
    </w:pPr>
  </w:style>
  <w:style w:type="paragraph" w:customStyle="1" w:styleId="194">
    <w:name w:val="其他实施日期"/>
    <w:basedOn w:val="154"/>
    <w:qFormat/>
    <w:uiPriority w:val="0"/>
    <w:pPr>
      <w:framePr w:w="3997" w:h="471" w:hRule="exact" w:vSpace="181" w:vAnchor="page" w:hAnchor="page" w:x="7089" w:y="14097"/>
    </w:pPr>
  </w:style>
  <w:style w:type="paragraph" w:customStyle="1" w:styleId="195">
    <w:name w:val="标准文件_文件编号"/>
    <w:basedOn w:val="56"/>
    <w:qFormat/>
    <w:uiPriority w:val="0"/>
    <w:pPr>
      <w:framePr w:w="9356" w:h="624" w:hRule="exact" w:hSpace="181" w:vSpace="181" w:wrap="around" w:vAnchor="page" w:hAnchor="page" w:x="1419" w:y="3284"/>
      <w:wordWrap w:val="0"/>
      <w:spacing w:line="280" w:lineRule="exact"/>
      <w:ind w:firstLine="0" w:firstLineChars="0"/>
      <w:jc w:val="right"/>
    </w:pPr>
    <w:rPr>
      <w:rFonts w:ascii="黑体" w:eastAsia="黑体"/>
      <w:bCs/>
      <w:sz w:val="28"/>
      <w:szCs w:val="28"/>
    </w:rPr>
  </w:style>
  <w:style w:type="paragraph" w:customStyle="1" w:styleId="196">
    <w:name w:val="标准文件_替换文件编号"/>
    <w:basedOn w:val="195"/>
    <w:qFormat/>
    <w:uiPriority w:val="0"/>
    <w:pPr>
      <w:spacing w:before="57"/>
    </w:pPr>
    <w:rPr>
      <w:sz w:val="21"/>
    </w:rPr>
  </w:style>
  <w:style w:type="paragraph" w:customStyle="1" w:styleId="197">
    <w:name w:val="标准文件_文件名称"/>
    <w:basedOn w:val="56"/>
    <w:next w:val="56"/>
    <w:qFormat/>
    <w:uiPriority w:val="0"/>
    <w:pPr>
      <w:framePr w:w="9639" w:h="6976" w:hRule="exact" w:wrap="around" w:vAnchor="page" w:hAnchor="page" w:y="6408"/>
      <w:autoSpaceDE/>
      <w:autoSpaceDN/>
      <w:spacing w:line="700" w:lineRule="exact"/>
      <w:ind w:firstLine="0" w:firstLineChars="0"/>
      <w:jc w:val="center"/>
    </w:pPr>
    <w:rPr>
      <w:rFonts w:ascii="黑体" w:hAnsi="黑体" w:eastAsia="黑体"/>
      <w:bCs/>
      <w:sz w:val="52"/>
    </w:rPr>
  </w:style>
  <w:style w:type="paragraph" w:customStyle="1" w:styleId="198">
    <w:name w:val="标准文件_附录图标号"/>
    <w:basedOn w:val="56"/>
    <w:next w:val="56"/>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199">
    <w:name w:val="标准文件_附录表标号"/>
    <w:basedOn w:val="56"/>
    <w:next w:val="56"/>
    <w:qFormat/>
    <w:uiPriority w:val="0"/>
    <w:pPr>
      <w:numPr>
        <w:ilvl w:val="0"/>
        <w:numId w:val="5"/>
      </w:numPr>
      <w:spacing w:line="14" w:lineRule="exact"/>
      <w:ind w:firstLine="0" w:firstLineChars="0"/>
      <w:jc w:val="center"/>
    </w:pPr>
    <w:rPr>
      <w:rFonts w:eastAsia="黑体"/>
      <w:vanish/>
      <w:sz w:val="2"/>
    </w:rPr>
  </w:style>
  <w:style w:type="paragraph" w:customStyle="1" w:styleId="200">
    <w:name w:val="标准文件_引言一级条标题"/>
    <w:basedOn w:val="56"/>
    <w:next w:val="56"/>
    <w:qFormat/>
    <w:uiPriority w:val="0"/>
    <w:pPr>
      <w:numPr>
        <w:ilvl w:val="1"/>
        <w:numId w:val="8"/>
      </w:numPr>
      <w:spacing w:before="50" w:beforeLines="50" w:after="50" w:afterLines="50"/>
      <w:ind w:firstLineChars="0"/>
    </w:pPr>
    <w:rPr>
      <w:rFonts w:ascii="黑体" w:eastAsia="黑体"/>
    </w:rPr>
  </w:style>
  <w:style w:type="paragraph" w:customStyle="1" w:styleId="201">
    <w:name w:val="标准文件_引言二级条标题"/>
    <w:basedOn w:val="56"/>
    <w:next w:val="56"/>
    <w:qFormat/>
    <w:uiPriority w:val="0"/>
    <w:pPr>
      <w:numPr>
        <w:ilvl w:val="2"/>
        <w:numId w:val="8"/>
      </w:numPr>
      <w:spacing w:before="50" w:beforeLines="50" w:after="50" w:afterLines="50"/>
      <w:ind w:firstLineChars="0"/>
    </w:pPr>
    <w:rPr>
      <w:rFonts w:ascii="黑体" w:eastAsia="黑体"/>
    </w:rPr>
  </w:style>
  <w:style w:type="paragraph" w:customStyle="1" w:styleId="202">
    <w:name w:val="标准文件_引言三级条标题"/>
    <w:basedOn w:val="56"/>
    <w:next w:val="56"/>
    <w:qFormat/>
    <w:uiPriority w:val="0"/>
    <w:pPr>
      <w:numPr>
        <w:ilvl w:val="3"/>
        <w:numId w:val="8"/>
      </w:numPr>
      <w:spacing w:before="50" w:beforeLines="50" w:after="50" w:afterLines="50"/>
      <w:ind w:firstLineChars="0"/>
    </w:pPr>
    <w:rPr>
      <w:rFonts w:ascii="黑体" w:eastAsia="黑体"/>
    </w:rPr>
  </w:style>
  <w:style w:type="paragraph" w:customStyle="1" w:styleId="203">
    <w:name w:val="标准文件_引言四级条标题"/>
    <w:basedOn w:val="56"/>
    <w:next w:val="56"/>
    <w:qFormat/>
    <w:uiPriority w:val="0"/>
    <w:pPr>
      <w:numPr>
        <w:ilvl w:val="4"/>
        <w:numId w:val="8"/>
      </w:numPr>
      <w:spacing w:before="50" w:beforeLines="50" w:after="50" w:afterLines="50"/>
      <w:ind w:firstLineChars="0"/>
    </w:pPr>
    <w:rPr>
      <w:rFonts w:ascii="黑体" w:eastAsia="黑体"/>
    </w:rPr>
  </w:style>
  <w:style w:type="paragraph" w:customStyle="1" w:styleId="204">
    <w:name w:val="标准文件_引言五级条标题"/>
    <w:basedOn w:val="56"/>
    <w:next w:val="56"/>
    <w:qFormat/>
    <w:uiPriority w:val="0"/>
    <w:pPr>
      <w:numPr>
        <w:ilvl w:val="5"/>
        <w:numId w:val="8"/>
      </w:numPr>
      <w:spacing w:before="50" w:beforeLines="50" w:after="50" w:afterLines="50"/>
      <w:ind w:firstLineChars="0"/>
    </w:pPr>
    <w:rPr>
      <w:rFonts w:ascii="黑体" w:eastAsia="黑体"/>
    </w:rPr>
  </w:style>
  <w:style w:type="paragraph" w:customStyle="1" w:styleId="205">
    <w:name w:val="标准文件_注后"/>
    <w:basedOn w:val="56"/>
    <w:qFormat/>
    <w:uiPriority w:val="0"/>
    <w:pPr>
      <w:ind w:left="811" w:firstLine="0" w:firstLineChars="0"/>
    </w:pPr>
    <w:rPr>
      <w:sz w:val="18"/>
    </w:rPr>
  </w:style>
  <w:style w:type="paragraph" w:customStyle="1" w:styleId="206">
    <w:name w:val="标准文件_注X后"/>
    <w:basedOn w:val="56"/>
    <w:qFormat/>
    <w:uiPriority w:val="0"/>
    <w:pPr>
      <w:ind w:left="811" w:firstLine="0" w:firstLineChars="0"/>
    </w:pPr>
    <w:rPr>
      <w:sz w:val="18"/>
    </w:rPr>
  </w:style>
  <w:style w:type="paragraph" w:customStyle="1" w:styleId="207">
    <w:name w:val="标准文件_示例后"/>
    <w:basedOn w:val="56"/>
    <w:qFormat/>
    <w:uiPriority w:val="0"/>
    <w:pPr>
      <w:ind w:left="964" w:firstLine="0" w:firstLineChars="0"/>
    </w:pPr>
    <w:rPr>
      <w:sz w:val="18"/>
    </w:rPr>
  </w:style>
  <w:style w:type="paragraph" w:customStyle="1" w:styleId="208">
    <w:name w:val="标准文件_示例X后"/>
    <w:basedOn w:val="56"/>
    <w:link w:val="209"/>
    <w:qFormat/>
    <w:uiPriority w:val="0"/>
    <w:pPr>
      <w:ind w:left="1049" w:firstLine="0" w:firstLineChars="0"/>
    </w:pPr>
    <w:rPr>
      <w:sz w:val="18"/>
    </w:rPr>
  </w:style>
  <w:style w:type="character" w:customStyle="1" w:styleId="209">
    <w:name w:val="标准文件_示例X后 字符"/>
    <w:basedOn w:val="184"/>
    <w:link w:val="208"/>
    <w:qFormat/>
    <w:uiPriority w:val="0"/>
    <w:rPr>
      <w:rFonts w:ascii="宋体" w:hAnsi="Times New Roman"/>
      <w:sz w:val="18"/>
    </w:rPr>
  </w:style>
  <w:style w:type="paragraph" w:customStyle="1" w:styleId="210">
    <w:name w:val="标准文件_索引项"/>
    <w:basedOn w:val="56"/>
    <w:next w:val="56"/>
    <w:qFormat/>
    <w:uiPriority w:val="0"/>
    <w:pPr>
      <w:tabs>
        <w:tab w:val="right" w:leader="dot" w:pos="9356"/>
      </w:tabs>
      <w:ind w:left="210" w:hanging="210" w:firstLineChars="0"/>
      <w:jc w:val="left"/>
    </w:pPr>
  </w:style>
  <w:style w:type="paragraph" w:customStyle="1" w:styleId="211">
    <w:name w:val="标准文件_附录一级无标题"/>
    <w:basedOn w:val="78"/>
    <w:qFormat/>
    <w:uiPriority w:val="0"/>
    <w:pPr>
      <w:spacing w:before="0" w:beforeLines="0" w:after="0" w:afterLines="0" w:line="276" w:lineRule="auto"/>
      <w:outlineLvl w:val="9"/>
    </w:pPr>
    <w:rPr>
      <w:rFonts w:ascii="宋体" w:eastAsia="宋体"/>
    </w:rPr>
  </w:style>
  <w:style w:type="paragraph" w:customStyle="1" w:styleId="212">
    <w:name w:val="标准文件_附录二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三级无标题"/>
    <w:basedOn w:val="81"/>
    <w:qFormat/>
    <w:uiPriority w:val="0"/>
    <w:pPr>
      <w:spacing w:before="0" w:beforeLines="0" w:after="0" w:afterLines="0" w:line="276" w:lineRule="auto"/>
      <w:outlineLvl w:val="9"/>
    </w:pPr>
    <w:rPr>
      <w:rFonts w:ascii="宋体" w:eastAsia="宋体"/>
    </w:rPr>
  </w:style>
  <w:style w:type="paragraph" w:customStyle="1" w:styleId="214">
    <w:name w:val="标准文件_附录四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五级无标题"/>
    <w:basedOn w:val="84"/>
    <w:qFormat/>
    <w:uiPriority w:val="0"/>
    <w:pPr>
      <w:spacing w:before="0" w:beforeLines="0" w:after="0" w:afterLines="0" w:line="276" w:lineRule="auto"/>
      <w:outlineLvl w:val="9"/>
    </w:pPr>
    <w:rPr>
      <w:rFonts w:ascii="宋体" w:eastAsia="宋体"/>
    </w:rPr>
  </w:style>
  <w:style w:type="paragraph" w:customStyle="1" w:styleId="216">
    <w:name w:val="标准文件_引言一级无标题"/>
    <w:basedOn w:val="200"/>
    <w:next w:val="56"/>
    <w:qFormat/>
    <w:uiPriority w:val="0"/>
    <w:pPr>
      <w:spacing w:before="0" w:beforeLines="0" w:after="0" w:afterLines="0" w:line="276" w:lineRule="auto"/>
    </w:pPr>
    <w:rPr>
      <w:rFonts w:ascii="宋体" w:eastAsia="宋体"/>
    </w:rPr>
  </w:style>
  <w:style w:type="paragraph" w:customStyle="1" w:styleId="217">
    <w:name w:val="标准文件_引言二级无标题"/>
    <w:basedOn w:val="201"/>
    <w:next w:val="56"/>
    <w:qFormat/>
    <w:uiPriority w:val="0"/>
    <w:pPr>
      <w:spacing w:before="0" w:beforeLines="0" w:after="0" w:afterLines="0" w:line="276" w:lineRule="auto"/>
    </w:pPr>
    <w:rPr>
      <w:rFonts w:ascii="宋体" w:eastAsia="宋体"/>
    </w:rPr>
  </w:style>
  <w:style w:type="paragraph" w:customStyle="1" w:styleId="218">
    <w:name w:val="标准文件_引言三级无标题"/>
    <w:basedOn w:val="202"/>
    <w:next w:val="56"/>
    <w:qFormat/>
    <w:uiPriority w:val="0"/>
    <w:pPr>
      <w:spacing w:before="0" w:beforeLines="0" w:after="0" w:afterLines="0" w:line="276" w:lineRule="auto"/>
    </w:pPr>
    <w:rPr>
      <w:rFonts w:ascii="宋体" w:eastAsia="宋体"/>
    </w:rPr>
  </w:style>
  <w:style w:type="paragraph" w:customStyle="1" w:styleId="219">
    <w:name w:val="标准文件_引言四级无标题"/>
    <w:basedOn w:val="203"/>
    <w:next w:val="56"/>
    <w:qFormat/>
    <w:uiPriority w:val="0"/>
    <w:pPr>
      <w:spacing w:before="0" w:beforeLines="0" w:after="0" w:afterLines="0" w:line="276" w:lineRule="auto"/>
    </w:pPr>
    <w:rPr>
      <w:rFonts w:ascii="宋体" w:eastAsia="宋体"/>
    </w:rPr>
  </w:style>
  <w:style w:type="paragraph" w:customStyle="1" w:styleId="220">
    <w:name w:val="标准文件_引言五级无标题"/>
    <w:basedOn w:val="204"/>
    <w:next w:val="56"/>
    <w:qFormat/>
    <w:uiPriority w:val="0"/>
    <w:pPr>
      <w:spacing w:before="0" w:beforeLines="0" w:after="0" w:afterLines="0" w:line="276" w:lineRule="auto"/>
    </w:pPr>
    <w:rPr>
      <w:rFonts w:ascii="宋体" w:eastAsia="宋体"/>
    </w:rPr>
  </w:style>
  <w:style w:type="paragraph" w:customStyle="1" w:styleId="221">
    <w:name w:val="标准文件_索引标题"/>
    <w:basedOn w:val="63"/>
    <w:next w:val="56"/>
    <w:qFormat/>
    <w:uiPriority w:val="0"/>
    <w:rPr>
      <w:rFonts w:hAnsi="黑体"/>
    </w:rPr>
  </w:style>
  <w:style w:type="paragraph" w:customStyle="1" w:styleId="222">
    <w:name w:val="标准文件_脚注内容"/>
    <w:basedOn w:val="56"/>
    <w:qFormat/>
    <w:uiPriority w:val="0"/>
    <w:pPr>
      <w:ind w:left="400" w:leftChars="200" w:hanging="200" w:hangingChars="200"/>
    </w:pPr>
    <w:rPr>
      <w:sz w:val="15"/>
    </w:rPr>
  </w:style>
  <w:style w:type="paragraph" w:customStyle="1" w:styleId="223">
    <w:name w:val="标准文件_术语条一"/>
    <w:basedOn w:val="162"/>
    <w:next w:val="56"/>
    <w:qFormat/>
    <w:uiPriority w:val="0"/>
  </w:style>
  <w:style w:type="paragraph" w:customStyle="1" w:styleId="224">
    <w:name w:val="标准文件_术语条二"/>
    <w:basedOn w:val="165"/>
    <w:next w:val="56"/>
    <w:qFormat/>
    <w:uiPriority w:val="0"/>
  </w:style>
  <w:style w:type="paragraph" w:customStyle="1" w:styleId="225">
    <w:name w:val="标准文件_术语条三"/>
    <w:basedOn w:val="164"/>
    <w:next w:val="56"/>
    <w:qFormat/>
    <w:uiPriority w:val="0"/>
  </w:style>
  <w:style w:type="paragraph" w:customStyle="1" w:styleId="226">
    <w:name w:val="标准文件_术语条四"/>
    <w:basedOn w:val="167"/>
    <w:next w:val="56"/>
    <w:qFormat/>
    <w:uiPriority w:val="0"/>
  </w:style>
  <w:style w:type="paragraph" w:customStyle="1" w:styleId="227">
    <w:name w:val="标准文件_术语条五"/>
    <w:basedOn w:val="163"/>
    <w:next w:val="56"/>
    <w:qFormat/>
    <w:uiPriority w:val="0"/>
  </w:style>
  <w:style w:type="paragraph" w:customStyle="1" w:styleId="228">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29">
    <w:name w:val="发布"/>
    <w:basedOn w:val="28"/>
    <w:qFormat/>
    <w:uiPriority w:val="0"/>
    <w:rPr>
      <w:rFonts w:ascii="黑体" w:eastAsia="黑体"/>
      <w:spacing w:val="85"/>
      <w:w w:val="100"/>
      <w:position w:val="3"/>
      <w:sz w:val="28"/>
      <w:szCs w:val="28"/>
    </w:rPr>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4" Type="http://schemas.openxmlformats.org/officeDocument/2006/relationships/glossaryDocument" Target="glossary/document.xml"/><Relationship Id="rId23" Type="http://schemas.openxmlformats.org/officeDocument/2006/relationships/fontTable" Target="fontTable.xml"/><Relationship Id="rId22" Type="http://schemas.openxmlformats.org/officeDocument/2006/relationships/customXml" Target="../customXml/item2.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jpeg"/><Relationship Id="rId18" Type="http://schemas.openxmlformats.org/officeDocument/2006/relationships/image" Target="media/image1.tiff"/><Relationship Id="rId17" Type="http://schemas.openxmlformats.org/officeDocument/2006/relationships/theme" Target="theme/theme1.xml"/><Relationship Id="rId16" Type="http://schemas.openxmlformats.org/officeDocument/2006/relationships/footer" Target="footer7.xml"/><Relationship Id="rId15" Type="http://schemas.openxmlformats.org/officeDocument/2006/relationships/footer" Target="footer6.xml"/><Relationship Id="rId14" Type="http://schemas.openxmlformats.org/officeDocument/2006/relationships/header" Target="header7.xml"/><Relationship Id="rId13" Type="http://schemas.openxmlformats.org/officeDocument/2006/relationships/header" Target="header6.xml"/><Relationship Id="rId12" Type="http://schemas.openxmlformats.org/officeDocument/2006/relationships/footer" Target="footer5.xml"/><Relationship Id="rId11" Type="http://schemas.openxmlformats.org/officeDocument/2006/relationships/footer" Target="footer4.xml"/><Relationship Id="rId10" Type="http://schemas.openxmlformats.org/officeDocument/2006/relationships/header" Target="header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320;&#26041;&#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5D7A11041D0840EE84AF480C3341DC03"/>
        <w:style w:val=""/>
        <w:category>
          <w:name w:val="常规"/>
          <w:gallery w:val="placeholder"/>
        </w:category>
        <w:types>
          <w:type w:val="bbPlcHdr"/>
        </w:types>
        <w:behaviors>
          <w:behavior w:val="content"/>
        </w:behaviors>
        <w:description w:val=""/>
        <w:guid w:val="{26E674B4-EC68-46E7-90E6-F13A725000BE}"/>
      </w:docPartPr>
      <w:docPartBody>
        <w:p>
          <w:pPr>
            <w:pStyle w:val="5"/>
            <w:rPr>
              <w:rFonts w:hint="eastAsia"/>
            </w:rPr>
          </w:pPr>
          <w:r>
            <w:rPr>
              <w:rStyle w:val="4"/>
              <w:rFonts w:hint="eastAsia"/>
            </w:rPr>
            <w:t>单击或点击此处输入文字。</w:t>
          </w:r>
        </w:p>
      </w:docPartBody>
    </w:docPart>
    <w:docPart>
      <w:docPartPr>
        <w:name w:val="B56454B0BC9844E48AB829FF2AB8C015"/>
        <w:style w:val=""/>
        <w:category>
          <w:name w:val="常规"/>
          <w:gallery w:val="placeholder"/>
        </w:category>
        <w:types>
          <w:type w:val="bbPlcHdr"/>
        </w:types>
        <w:behaviors>
          <w:behavior w:val="content"/>
        </w:behaviors>
        <w:description w:val=""/>
        <w:guid w:val="{6AB40BFB-E02A-4AD2-9C1E-088DBDF25149}"/>
      </w:docPartPr>
      <w:docPartBody>
        <w:p>
          <w:pPr>
            <w:pStyle w:val="6"/>
            <w:rPr>
              <w:rFonts w:hint="eastAsia"/>
            </w:rPr>
          </w:pPr>
          <w:r>
            <w:rPr>
              <w:rStyle w:val="4"/>
              <w:rFonts w:hint="eastAsia"/>
            </w:rPr>
            <w:t>选择一项。</w:t>
          </w:r>
        </w:p>
      </w:docPartBody>
    </w:docPart>
    <w:docPart>
      <w:docPartPr>
        <w:name w:val="380597882D8A4CE385CD50D5767CBF6F"/>
        <w:style w:val=""/>
        <w:category>
          <w:name w:val="常规"/>
          <w:gallery w:val="placeholder"/>
        </w:category>
        <w:types>
          <w:type w:val="bbPlcHdr"/>
        </w:types>
        <w:behaviors>
          <w:behavior w:val="content"/>
        </w:behaviors>
        <w:description w:val=""/>
        <w:guid w:val="{5D78B861-287F-424B-866B-994B73AC90E3}"/>
      </w:docPartPr>
      <w:docPartBody>
        <w:p>
          <w:pPr>
            <w:pStyle w:val="7"/>
            <w:rPr>
              <w:rFonts w:hint="eastAsia"/>
            </w:rPr>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079F"/>
    <w:rsid w:val="000D53C3"/>
    <w:rsid w:val="005A079F"/>
    <w:rsid w:val="00916667"/>
    <w:rsid w:val="009739AE"/>
    <w:rsid w:val="00B126DB"/>
    <w:rsid w:val="00C241A2"/>
    <w:rsid w:val="00F059EB"/>
    <w:rsid w:val="00F914F0"/>
    <w:rsid w:val="00FA7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character" w:default="1" w:styleId="2">
    <w:name w:val="Default Paragraph Font"/>
    <w:semiHidden/>
    <w:unhideWhenUsed/>
    <w:qFormat/>
    <w:uiPriority w:val="1"/>
  </w:style>
  <w:style w:type="table" w:default="1" w:styleId="3">
    <w:name w:val="Normal Table"/>
    <w:semiHidden/>
    <w:unhideWhenUsed/>
    <w:qFormat/>
    <w:uiPriority w:val="99"/>
    <w:tblPr>
      <w:tblLayout w:type="fixed"/>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5D7A11041D0840EE84AF480C3341DC03"/>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6">
    <w:name w:val="B56454B0BC9844E48AB829FF2AB8C015"/>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 w:type="paragraph" w:customStyle="1" w:styleId="7">
    <w:name w:val="380597882D8A4CE385CD50D5767CBF6F"/>
    <w:qFormat/>
    <w:uiPriority w:val="0"/>
    <w:pPr>
      <w:widowControl w:val="0"/>
      <w:spacing w:after="160" w:line="278" w:lineRule="auto"/>
    </w:pPr>
    <w:rPr>
      <w:rFonts w:asciiTheme="minorHAnsi" w:hAnsiTheme="minorHAnsi" w:eastAsiaTheme="minorEastAsia" w:cstheme="minorBidi"/>
      <w:kern w:val="2"/>
      <w:sz w:val="22"/>
      <w:szCs w:val="24"/>
      <w:lang w:val="en-US" w:eastAsia="zh-CN" w:bidi="ar-SA"/>
      <w14:ligatures w14:val="standardContextual"/>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51EF73D-4A18-4DC4-92AD-9A8E6783CED4}">
  <ds:schemaRefs/>
</ds:datastoreItem>
</file>

<file path=docProps/app.xml><?xml version="1.0" encoding="utf-8"?>
<Properties xmlns="http://schemas.openxmlformats.org/officeDocument/2006/extended-properties" xmlns:vt="http://schemas.openxmlformats.org/officeDocument/2006/docPropsVTypes">
  <Template>地方标准</Template>
  <Company>PCMI</Company>
  <Pages>1</Pages>
  <Words>1472</Words>
  <Characters>1739</Characters>
  <Lines>86</Lines>
  <Paragraphs>114</Paragraphs>
  <TotalTime>0</TotalTime>
  <ScaleCrop>false</ScaleCrop>
  <LinksUpToDate>false</LinksUpToDate>
  <CharactersWithSpaces>3097</CharactersWithSpaces>
  <Application>WPS Office_11.8.2.8411_F1E327BC-269C-435d-A152-05C5408002CA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2025-04-19T13:13:00Z</dcterms:created>
  <dc:creator>HP</dc:creator>
  <dc:description>&lt;config cover="true" show_menu="true" version="1.0.0" doctype="SDKXY"&gt;_x000d_
&lt;/config&gt;</dc:description>
  <cp:lastModifiedBy>小藏 ᠽᠠᠨᠳᠠᠷ᠎ᠠ</cp:lastModifiedBy>
  <cp:lastPrinted>2025-04-22T01:55:03Z</cp:lastPrinted>
  <dcterms:modified xsi:type="dcterms:W3CDTF">2025-04-22T02:13:32Z</dcterms:modified>
  <dc:title>地方标准</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地方标准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DoublePage">
    <vt:lpwstr>true</vt:lpwstr>
  </property>
  <property fmtid="{D5CDD505-2E9C-101B-9397-08002B2CF9AE}" pid="15" name="KSOProductBuildVer">
    <vt:lpwstr>2052-11.8.2.8411</vt:lpwstr>
  </property>
</Properties>
</file>